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239" w:rsidRPr="005B2239" w:rsidRDefault="005B2239" w:rsidP="005B2239">
      <w:pPr>
        <w:pStyle w:val="1"/>
      </w:pPr>
      <w:bookmarkStart w:id="0" w:name="_GoBack"/>
      <w:bookmarkEnd w:id="0"/>
      <w:r w:rsidRPr="005B2239">
        <w:rPr>
          <w:rFonts w:hint="eastAsia"/>
        </w:rPr>
        <w:t>西安开放大学获批课题清单</w:t>
      </w:r>
    </w:p>
    <w:p w:rsidR="00CB0BF3" w:rsidRDefault="00CB0BF3" w:rsidP="00CB0BF3">
      <w:pPr>
        <w:ind w:firstLineChars="0" w:firstLine="0"/>
        <w:jc w:val="center"/>
      </w:pPr>
      <w:r>
        <w:rPr>
          <w:rFonts w:hint="eastAsia"/>
        </w:rPr>
        <w:t>重点课题</w:t>
      </w:r>
    </w:p>
    <w:tbl>
      <w:tblPr>
        <w:tblStyle w:val="11"/>
        <w:tblW w:w="9393"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4710"/>
        <w:gridCol w:w="952"/>
        <w:gridCol w:w="1715"/>
      </w:tblGrid>
      <w:tr w:rsidR="00CB0BF3" w:rsidRPr="00CB0BF3" w:rsidTr="000372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dxa"/>
            <w:tcBorders>
              <w:bottom w:val="none" w:sz="0" w:space="0" w:color="auto"/>
            </w:tcBorders>
            <w:noWrap/>
            <w:hideMark/>
          </w:tcPr>
          <w:p w:rsidR="00CB0BF3" w:rsidRPr="00CB0BF3" w:rsidRDefault="00CB0BF3" w:rsidP="00CB0BF3">
            <w:pPr>
              <w:widowControl/>
              <w:spacing w:beforeLines="50" w:before="156" w:afterLines="50" w:after="156"/>
              <w:ind w:firstLineChars="0" w:firstLine="0"/>
              <w:jc w:val="center"/>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课题编号</w:t>
            </w:r>
          </w:p>
        </w:tc>
        <w:tc>
          <w:tcPr>
            <w:tcW w:w="4710" w:type="dxa"/>
            <w:tcBorders>
              <w:bottom w:val="none" w:sz="0" w:space="0" w:color="auto"/>
            </w:tcBorders>
            <w:hideMark/>
          </w:tcPr>
          <w:p w:rsidR="00CB0BF3" w:rsidRPr="00CB0BF3" w:rsidRDefault="00CB0BF3" w:rsidP="00CB0BF3">
            <w:pPr>
              <w:widowControl/>
              <w:spacing w:beforeLines="50" w:before="156" w:afterLines="50" w:after="156"/>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课题名称</w:t>
            </w:r>
          </w:p>
        </w:tc>
        <w:tc>
          <w:tcPr>
            <w:tcW w:w="952" w:type="dxa"/>
            <w:tcBorders>
              <w:bottom w:val="none" w:sz="0" w:space="0" w:color="auto"/>
            </w:tcBorders>
            <w:hideMark/>
          </w:tcPr>
          <w:p w:rsidR="00CB0BF3" w:rsidRPr="00CB0BF3" w:rsidRDefault="00CB0BF3" w:rsidP="00CB0BF3">
            <w:pPr>
              <w:widowControl/>
              <w:spacing w:beforeLines="50" w:before="156" w:afterLines="50" w:after="156"/>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负责人</w:t>
            </w:r>
          </w:p>
        </w:tc>
        <w:tc>
          <w:tcPr>
            <w:tcW w:w="1715" w:type="dxa"/>
            <w:tcBorders>
              <w:bottom w:val="none" w:sz="0" w:space="0" w:color="auto"/>
            </w:tcBorders>
            <w:hideMark/>
          </w:tcPr>
          <w:p w:rsidR="00CB0BF3" w:rsidRPr="00CB0BF3" w:rsidRDefault="00CB0BF3" w:rsidP="00CB0BF3">
            <w:pPr>
              <w:widowControl/>
              <w:spacing w:beforeLines="50" w:before="156" w:afterLines="50" w:after="156"/>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所在单位</w:t>
            </w:r>
          </w:p>
        </w:tc>
      </w:tr>
      <w:tr w:rsidR="00CB0BF3" w:rsidRPr="00CB0BF3" w:rsidTr="000372F4">
        <w:trPr>
          <w:trHeight w:val="30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GXJJZD25025S</w:t>
            </w:r>
          </w:p>
        </w:tc>
        <w:tc>
          <w:tcPr>
            <w:tcW w:w="4710"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bCs/>
                <w:kern w:val="0"/>
                <w:sz w:val="24"/>
              </w:rPr>
            </w:pPr>
            <w:r w:rsidRPr="00CB0BF3">
              <w:rPr>
                <w:rFonts w:ascii="宋体" w:eastAsia="宋体" w:hAnsi="宋体" w:cs="Calibri" w:hint="eastAsia"/>
                <w:bCs/>
                <w:kern w:val="0"/>
                <w:sz w:val="24"/>
              </w:rPr>
              <w:t>数字化驱动下开放教育学生学业倦怠现状、及其影响因素研究</w:t>
            </w:r>
          </w:p>
        </w:tc>
        <w:tc>
          <w:tcPr>
            <w:tcW w:w="952"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bCs/>
                <w:kern w:val="0"/>
                <w:sz w:val="24"/>
              </w:rPr>
            </w:pPr>
            <w:r w:rsidRPr="00CB0BF3">
              <w:rPr>
                <w:rFonts w:ascii="宋体" w:eastAsia="宋体" w:hAnsi="宋体" w:cs="Calibri" w:hint="eastAsia"/>
                <w:bCs/>
                <w:kern w:val="0"/>
                <w:sz w:val="24"/>
              </w:rPr>
              <w:t>胡改英</w:t>
            </w:r>
          </w:p>
        </w:tc>
        <w:tc>
          <w:tcPr>
            <w:tcW w:w="171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bCs/>
                <w:kern w:val="0"/>
                <w:sz w:val="24"/>
              </w:rPr>
            </w:pPr>
            <w:r w:rsidRPr="00CB0BF3">
              <w:rPr>
                <w:rFonts w:ascii="宋体" w:eastAsia="宋体" w:hAnsi="宋体" w:cs="Calibri" w:hint="eastAsia"/>
                <w:bCs/>
                <w:kern w:val="0"/>
                <w:sz w:val="24"/>
              </w:rPr>
              <w:t>西安开放大学</w:t>
            </w:r>
          </w:p>
        </w:tc>
      </w:tr>
      <w:tr w:rsidR="00CB0BF3" w:rsidRPr="00CB0BF3" w:rsidTr="000372F4">
        <w:trPr>
          <w:trHeight w:val="30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GXJJZD25026S</w:t>
            </w:r>
          </w:p>
        </w:tc>
        <w:tc>
          <w:tcPr>
            <w:tcW w:w="4710"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高等继续教育数字化信息安全的防范机制与实践研究</w:t>
            </w:r>
          </w:p>
        </w:tc>
        <w:tc>
          <w:tcPr>
            <w:tcW w:w="952"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牛  洁</w:t>
            </w:r>
          </w:p>
        </w:tc>
        <w:tc>
          <w:tcPr>
            <w:tcW w:w="171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bl>
    <w:p w:rsidR="00CB0BF3" w:rsidRDefault="00CB0BF3" w:rsidP="00CB0BF3">
      <w:pPr>
        <w:ind w:firstLineChars="0" w:firstLine="0"/>
        <w:jc w:val="center"/>
      </w:pPr>
      <w:r>
        <w:rPr>
          <w:rFonts w:hint="eastAsia"/>
        </w:rPr>
        <w:t>一般课题</w:t>
      </w:r>
    </w:p>
    <w:tbl>
      <w:tblPr>
        <w:tblStyle w:val="120"/>
        <w:tblW w:w="9391"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4676"/>
        <w:gridCol w:w="940"/>
        <w:gridCol w:w="1755"/>
      </w:tblGrid>
      <w:tr w:rsidR="00CB0BF3" w:rsidRPr="00CB0BF3" w:rsidTr="00CB0B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0" w:type="dxa"/>
            <w:tcBorders>
              <w:bottom w:val="none" w:sz="0" w:space="0" w:color="auto"/>
            </w:tcBorders>
            <w:noWrap/>
            <w:hideMark/>
          </w:tcPr>
          <w:p w:rsidR="00CB0BF3" w:rsidRPr="00CB0BF3" w:rsidRDefault="00CB0BF3" w:rsidP="00CB0BF3">
            <w:pPr>
              <w:widowControl/>
              <w:spacing w:beforeLines="50" w:before="156" w:afterLines="50" w:after="156"/>
              <w:ind w:firstLineChars="0" w:firstLine="0"/>
              <w:jc w:val="center"/>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课题编号</w:t>
            </w:r>
          </w:p>
        </w:tc>
        <w:tc>
          <w:tcPr>
            <w:tcW w:w="4676" w:type="dxa"/>
            <w:tcBorders>
              <w:bottom w:val="none" w:sz="0" w:space="0" w:color="auto"/>
            </w:tcBorders>
            <w:hideMark/>
          </w:tcPr>
          <w:p w:rsidR="00CB0BF3" w:rsidRPr="00CB0BF3" w:rsidRDefault="00CB0BF3" w:rsidP="00CB0BF3">
            <w:pPr>
              <w:widowControl/>
              <w:spacing w:beforeLines="50" w:before="156" w:afterLines="50" w:after="156"/>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课题名称</w:t>
            </w:r>
          </w:p>
        </w:tc>
        <w:tc>
          <w:tcPr>
            <w:tcW w:w="940" w:type="dxa"/>
            <w:tcBorders>
              <w:bottom w:val="none" w:sz="0" w:space="0" w:color="auto"/>
            </w:tcBorders>
            <w:hideMark/>
          </w:tcPr>
          <w:p w:rsidR="00CB0BF3" w:rsidRPr="00CB0BF3" w:rsidRDefault="00CB0BF3" w:rsidP="00CB0BF3">
            <w:pPr>
              <w:widowControl/>
              <w:spacing w:beforeLines="50" w:before="156" w:afterLines="50" w:after="156"/>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负责人</w:t>
            </w:r>
          </w:p>
        </w:tc>
        <w:tc>
          <w:tcPr>
            <w:tcW w:w="1755" w:type="dxa"/>
            <w:tcBorders>
              <w:bottom w:val="none" w:sz="0" w:space="0" w:color="auto"/>
            </w:tcBorders>
            <w:hideMark/>
          </w:tcPr>
          <w:p w:rsidR="00CB0BF3" w:rsidRPr="00CB0BF3" w:rsidRDefault="00CB0BF3" w:rsidP="00CB0BF3">
            <w:pPr>
              <w:widowControl/>
              <w:spacing w:beforeLines="50" w:before="156" w:afterLines="50" w:after="156"/>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eastAsia="宋体" w:hAnsi="宋体" w:cs="Calibri"/>
                <w:b w:val="0"/>
                <w:kern w:val="0"/>
                <w:sz w:val="24"/>
                <w14:ligatures w14:val="none"/>
              </w:rPr>
            </w:pPr>
            <w:r w:rsidRPr="00CB0BF3">
              <w:rPr>
                <w:rFonts w:ascii="宋体" w:eastAsia="宋体" w:hAnsi="宋体" w:cs="Calibri" w:hint="eastAsia"/>
                <w:b w:val="0"/>
                <w:kern w:val="0"/>
                <w:sz w:val="24"/>
                <w14:ligatures w14:val="none"/>
              </w:rPr>
              <w:t>所在单位</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GXJJYB25110S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bCs/>
                <w:kern w:val="0"/>
                <w:sz w:val="24"/>
              </w:rPr>
            </w:pPr>
            <w:proofErr w:type="gramStart"/>
            <w:r w:rsidRPr="00CB0BF3">
              <w:rPr>
                <w:rFonts w:ascii="宋体" w:eastAsia="宋体" w:hAnsi="宋体" w:cs="Calibri" w:hint="eastAsia"/>
                <w:bCs/>
                <w:kern w:val="0"/>
                <w:sz w:val="24"/>
              </w:rPr>
              <w:t>数智驱动</w:t>
            </w:r>
            <w:proofErr w:type="gramEnd"/>
            <w:r w:rsidRPr="00CB0BF3">
              <w:rPr>
                <w:rFonts w:ascii="宋体" w:eastAsia="宋体" w:hAnsi="宋体" w:cs="Calibri" w:hint="eastAsia"/>
                <w:bCs/>
                <w:kern w:val="0"/>
                <w:sz w:val="24"/>
              </w:rPr>
              <w:t>下开放教育医科教学资源建设及实践应用探究</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bCs/>
                <w:kern w:val="0"/>
                <w:sz w:val="24"/>
              </w:rPr>
            </w:pPr>
            <w:proofErr w:type="gramStart"/>
            <w:r w:rsidRPr="00CB0BF3">
              <w:rPr>
                <w:rFonts w:ascii="宋体" w:eastAsia="宋体" w:hAnsi="宋体" w:cs="Calibri" w:hint="eastAsia"/>
                <w:bCs/>
                <w:kern w:val="0"/>
                <w:sz w:val="24"/>
              </w:rPr>
              <w:t>白贺伊</w:t>
            </w:r>
            <w:proofErr w:type="gramEnd"/>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bCs/>
                <w:kern w:val="0"/>
                <w:sz w:val="24"/>
              </w:rPr>
            </w:pPr>
            <w:r w:rsidRPr="00CB0BF3">
              <w:rPr>
                <w:rFonts w:ascii="宋体" w:eastAsia="宋体" w:hAnsi="宋体" w:cs="Calibri" w:hint="eastAsia"/>
                <w:bCs/>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GXJJYB25111S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高校继续教育拓展中非合作办学项目的机制与实践研究</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翟欣钰</w:t>
            </w:r>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GXJJYB25112S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教育数字化背景下开放大学混合式教学的实践研究——以《信息技术与教育技术》课程为例</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 xml:space="preserve">高  </w:t>
            </w:r>
            <w:proofErr w:type="gramStart"/>
            <w:r w:rsidRPr="00CB0BF3">
              <w:rPr>
                <w:rFonts w:ascii="宋体" w:eastAsia="宋体" w:hAnsi="宋体" w:cs="Calibri" w:hint="eastAsia"/>
                <w:kern w:val="0"/>
                <w:sz w:val="24"/>
              </w:rPr>
              <w:t>婧</w:t>
            </w:r>
            <w:proofErr w:type="gramEnd"/>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GXJJYB25113S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高等继续教育《基本乐理》课程数字化资源建设与应用实践研究</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何  辉</w:t>
            </w:r>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GXJJYB25114S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开放大学教师数字化教学应用实践研究</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 xml:space="preserve">李  </w:t>
            </w:r>
            <w:proofErr w:type="gramStart"/>
            <w:r w:rsidRPr="00CB0BF3">
              <w:rPr>
                <w:rFonts w:ascii="宋体" w:eastAsia="宋体" w:hAnsi="宋体" w:cs="Calibri" w:hint="eastAsia"/>
                <w:kern w:val="0"/>
                <w:sz w:val="24"/>
              </w:rPr>
              <w:t>斌</w:t>
            </w:r>
            <w:proofErr w:type="gramEnd"/>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GXJJYB25115S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智慧教育背景下生成式人工智能赋能成人开放教育计算机语言类课程教学方法研究</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史永哲</w:t>
            </w:r>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GXJJYB25116S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数字化驱动下成人教育大学生学业倦怠问题研究</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王  锦</w:t>
            </w:r>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GXJJYB25117S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人工智能时代开放教育教学发展路径研究</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proofErr w:type="gramStart"/>
            <w:r w:rsidRPr="00CB0BF3">
              <w:rPr>
                <w:rFonts w:ascii="宋体" w:eastAsia="宋体" w:hAnsi="宋体" w:cs="Calibri" w:hint="eastAsia"/>
                <w:kern w:val="0"/>
                <w:sz w:val="24"/>
              </w:rPr>
              <w:t>朱鸿旭</w:t>
            </w:r>
            <w:proofErr w:type="gramEnd"/>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r w:rsidR="00CB0BF3" w:rsidRPr="00CB0BF3" w:rsidTr="00CB0BF3">
        <w:trPr>
          <w:trHeight w:val="300"/>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rsidR="00CB0BF3" w:rsidRPr="00CB0BF3" w:rsidRDefault="00CB0BF3" w:rsidP="00CB0BF3">
            <w:pPr>
              <w:widowControl/>
              <w:ind w:firstLineChars="0" w:firstLine="0"/>
              <w:jc w:val="center"/>
              <w:rPr>
                <w:rFonts w:ascii="宋体" w:eastAsia="宋体" w:hAnsi="宋体" w:cs="Calibri"/>
                <w:b w:val="0"/>
                <w:kern w:val="0"/>
                <w:sz w:val="24"/>
              </w:rPr>
            </w:pPr>
            <w:r w:rsidRPr="00CB0BF3">
              <w:rPr>
                <w:rFonts w:ascii="宋体" w:eastAsia="宋体" w:hAnsi="宋体" w:cs="Calibri" w:hint="eastAsia"/>
                <w:b w:val="0"/>
                <w:kern w:val="0"/>
                <w:sz w:val="24"/>
              </w:rPr>
              <w:t>GXJJYB25118S</w:t>
            </w:r>
          </w:p>
        </w:tc>
        <w:tc>
          <w:tcPr>
            <w:tcW w:w="4676" w:type="dxa"/>
            <w:vAlign w:val="center"/>
            <w:hideMark/>
          </w:tcPr>
          <w:p w:rsidR="00CB0BF3" w:rsidRPr="00CB0BF3" w:rsidRDefault="00CB0BF3" w:rsidP="00CB0BF3">
            <w:pPr>
              <w:widowControl/>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数字化驱动下开放教育大学生学业倦怠问题研究——以西安开放大学为例</w:t>
            </w:r>
          </w:p>
        </w:tc>
        <w:tc>
          <w:tcPr>
            <w:tcW w:w="940"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 xml:space="preserve">张  </w:t>
            </w:r>
            <w:proofErr w:type="gramStart"/>
            <w:r w:rsidRPr="00CB0BF3">
              <w:rPr>
                <w:rFonts w:ascii="宋体" w:eastAsia="宋体" w:hAnsi="宋体" w:cs="Calibri" w:hint="eastAsia"/>
                <w:kern w:val="0"/>
                <w:sz w:val="24"/>
              </w:rPr>
              <w:t>娅</w:t>
            </w:r>
            <w:proofErr w:type="gramEnd"/>
          </w:p>
        </w:tc>
        <w:tc>
          <w:tcPr>
            <w:tcW w:w="1755" w:type="dxa"/>
            <w:vAlign w:val="center"/>
            <w:hideMark/>
          </w:tcPr>
          <w:p w:rsidR="00CB0BF3" w:rsidRPr="00CB0BF3" w:rsidRDefault="00CB0BF3" w:rsidP="00CB0BF3">
            <w:pPr>
              <w:widowControl/>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Calibri"/>
                <w:kern w:val="0"/>
                <w:sz w:val="24"/>
              </w:rPr>
            </w:pPr>
            <w:r w:rsidRPr="00CB0BF3">
              <w:rPr>
                <w:rFonts w:ascii="宋体" w:eastAsia="宋体" w:hAnsi="宋体" w:cs="Calibri" w:hint="eastAsia"/>
                <w:kern w:val="0"/>
                <w:sz w:val="24"/>
              </w:rPr>
              <w:t>西安开放大学</w:t>
            </w:r>
          </w:p>
        </w:tc>
      </w:tr>
    </w:tbl>
    <w:p w:rsidR="00CB0BF3" w:rsidRDefault="00CB0BF3" w:rsidP="00CB0BF3">
      <w:pPr>
        <w:ind w:firstLineChars="0" w:firstLine="0"/>
        <w:jc w:val="center"/>
      </w:pPr>
    </w:p>
    <w:sectPr w:rsidR="00CB0BF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6F" w:rsidRDefault="00501E6F" w:rsidP="00C939DA">
      <w:pPr>
        <w:ind w:firstLine="640"/>
      </w:pPr>
      <w:r>
        <w:separator/>
      </w:r>
    </w:p>
  </w:endnote>
  <w:endnote w:type="continuationSeparator" w:id="0">
    <w:p w:rsidR="00501E6F" w:rsidRDefault="00501E6F" w:rsidP="00C939D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A00002BF" w:usb1="184F6CFA"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DA" w:rsidRDefault="00C939D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DA" w:rsidRDefault="00C939D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DA" w:rsidRDefault="00C939D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6F" w:rsidRDefault="00501E6F" w:rsidP="00C939DA">
      <w:pPr>
        <w:ind w:firstLine="640"/>
      </w:pPr>
      <w:r>
        <w:separator/>
      </w:r>
    </w:p>
  </w:footnote>
  <w:footnote w:type="continuationSeparator" w:id="0">
    <w:p w:rsidR="00501E6F" w:rsidRDefault="00501E6F" w:rsidP="00C939DA">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DA" w:rsidRDefault="00C939D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DA" w:rsidRPr="00C939DA" w:rsidRDefault="00C939DA" w:rsidP="00C939DA">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DA" w:rsidRDefault="00C939D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27"/>
    <w:rsid w:val="000372F4"/>
    <w:rsid w:val="00094144"/>
    <w:rsid w:val="000B1402"/>
    <w:rsid w:val="0011408C"/>
    <w:rsid w:val="003D0DC2"/>
    <w:rsid w:val="003D5B82"/>
    <w:rsid w:val="00501E6F"/>
    <w:rsid w:val="005236BB"/>
    <w:rsid w:val="005A43DC"/>
    <w:rsid w:val="005B2239"/>
    <w:rsid w:val="00670323"/>
    <w:rsid w:val="00692E32"/>
    <w:rsid w:val="006B4545"/>
    <w:rsid w:val="006E24F3"/>
    <w:rsid w:val="007D3E2D"/>
    <w:rsid w:val="00814F27"/>
    <w:rsid w:val="00816334"/>
    <w:rsid w:val="008B5AA7"/>
    <w:rsid w:val="00AF4D9B"/>
    <w:rsid w:val="00C745CD"/>
    <w:rsid w:val="00C939DA"/>
    <w:rsid w:val="00CB0BF3"/>
    <w:rsid w:val="00D5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ECC53"/>
  <w15:chartTrackingRefBased/>
  <w15:docId w15:val="{8F8BD382-5774-46AC-885B-BC77977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1" w:qFormat="1"/>
    <w:lsdException w:name="heading 3" w:uiPriority="2"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3"/>
    <w:qFormat/>
    <w:rsid w:val="000B1402"/>
    <w:pPr>
      <w:widowControl w:val="0"/>
      <w:ind w:firstLineChars="200" w:firstLine="200"/>
      <w:jc w:val="both"/>
    </w:pPr>
    <w:rPr>
      <w:rFonts w:ascii="Times New Roman" w:eastAsia="仿宋" w:hAnsi="Times New Roman"/>
      <w:sz w:val="32"/>
    </w:rPr>
  </w:style>
  <w:style w:type="paragraph" w:styleId="1">
    <w:name w:val="heading 1"/>
    <w:basedOn w:val="a"/>
    <w:next w:val="a"/>
    <w:link w:val="10"/>
    <w:qFormat/>
    <w:rsid w:val="00094144"/>
    <w:pPr>
      <w:keepNext/>
      <w:keepLines/>
      <w:ind w:firstLineChars="0" w:firstLine="0"/>
      <w:jc w:val="center"/>
      <w:outlineLvl w:val="0"/>
    </w:pPr>
    <w:rPr>
      <w:rFonts w:eastAsia="方正小标宋简体"/>
      <w:bCs/>
      <w:kern w:val="44"/>
      <w:sz w:val="44"/>
      <w:szCs w:val="44"/>
    </w:rPr>
  </w:style>
  <w:style w:type="paragraph" w:styleId="2">
    <w:name w:val="heading 2"/>
    <w:basedOn w:val="a"/>
    <w:next w:val="a"/>
    <w:link w:val="20"/>
    <w:uiPriority w:val="1"/>
    <w:qFormat/>
    <w:rsid w:val="00AF4D9B"/>
    <w:pPr>
      <w:keepNext/>
      <w:keepLines/>
      <w:outlineLvl w:val="1"/>
    </w:pPr>
    <w:rPr>
      <w:rFonts w:eastAsia="黑体" w:cstheme="majorBidi"/>
      <w:bCs/>
      <w:szCs w:val="32"/>
    </w:rPr>
  </w:style>
  <w:style w:type="paragraph" w:styleId="3">
    <w:name w:val="heading 3"/>
    <w:basedOn w:val="a"/>
    <w:next w:val="a"/>
    <w:link w:val="30"/>
    <w:uiPriority w:val="2"/>
    <w:qFormat/>
    <w:rsid w:val="00AF4D9B"/>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94144"/>
    <w:rPr>
      <w:rFonts w:ascii="Times New Roman" w:eastAsia="方正小标宋简体" w:hAnsi="Times New Roman"/>
      <w:bCs/>
      <w:kern w:val="44"/>
      <w:sz w:val="44"/>
      <w:szCs w:val="44"/>
    </w:rPr>
  </w:style>
  <w:style w:type="character" w:customStyle="1" w:styleId="20">
    <w:name w:val="标题 2 字符"/>
    <w:basedOn w:val="a0"/>
    <w:link w:val="2"/>
    <w:uiPriority w:val="1"/>
    <w:rsid w:val="00AF4D9B"/>
    <w:rPr>
      <w:rFonts w:ascii="Times New Roman" w:eastAsia="黑体" w:hAnsi="Times New Roman" w:cstheme="majorBidi"/>
      <w:bCs/>
      <w:sz w:val="32"/>
      <w:szCs w:val="32"/>
    </w:rPr>
  </w:style>
  <w:style w:type="character" w:customStyle="1" w:styleId="30">
    <w:name w:val="标题 3 字符"/>
    <w:basedOn w:val="a0"/>
    <w:link w:val="3"/>
    <w:uiPriority w:val="2"/>
    <w:rsid w:val="00AF4D9B"/>
    <w:rPr>
      <w:rFonts w:eastAsia="楷体"/>
      <w:b/>
      <w:bCs/>
      <w:sz w:val="32"/>
      <w:szCs w:val="32"/>
    </w:rPr>
  </w:style>
  <w:style w:type="table" w:customStyle="1" w:styleId="11">
    <w:name w:val="网格表 1 浅色1"/>
    <w:basedOn w:val="a1"/>
    <w:next w:val="12"/>
    <w:uiPriority w:val="46"/>
    <w:rsid w:val="00CB0BF3"/>
    <w:rPr>
      <w:rFonts w:ascii="等线" w:eastAsia="等线" w:hAnsi="等线" w:cs="Times New Roman"/>
      <w:sz w:val="22"/>
      <w:szCs w:val="24"/>
      <w14:ligatures w14:val="standardContextu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2">
    <w:name w:val="Grid Table 1 Light"/>
    <w:basedOn w:val="a1"/>
    <w:uiPriority w:val="46"/>
    <w:rsid w:val="00CB0B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0">
    <w:name w:val="网格表 1 浅色2"/>
    <w:basedOn w:val="a1"/>
    <w:next w:val="12"/>
    <w:uiPriority w:val="46"/>
    <w:rsid w:val="00CB0BF3"/>
    <w:rPr>
      <w:rFonts w:ascii="等线" w:eastAsia="等线" w:hAnsi="等线" w:cs="Times New Roman"/>
      <w:sz w:val="22"/>
      <w:szCs w:val="24"/>
      <w14:ligatures w14:val="standardContextu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3">
    <w:name w:val="header"/>
    <w:basedOn w:val="a"/>
    <w:link w:val="a4"/>
    <w:uiPriority w:val="99"/>
    <w:unhideWhenUsed/>
    <w:rsid w:val="00C939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39DA"/>
    <w:rPr>
      <w:rFonts w:ascii="Times New Roman" w:eastAsia="仿宋" w:hAnsi="Times New Roman"/>
      <w:sz w:val="18"/>
      <w:szCs w:val="18"/>
    </w:rPr>
  </w:style>
  <w:style w:type="paragraph" w:styleId="a5">
    <w:name w:val="footer"/>
    <w:basedOn w:val="a"/>
    <w:link w:val="a6"/>
    <w:uiPriority w:val="99"/>
    <w:unhideWhenUsed/>
    <w:rsid w:val="00C939DA"/>
    <w:pPr>
      <w:tabs>
        <w:tab w:val="center" w:pos="4153"/>
        <w:tab w:val="right" w:pos="8306"/>
      </w:tabs>
      <w:snapToGrid w:val="0"/>
      <w:jc w:val="left"/>
    </w:pPr>
    <w:rPr>
      <w:sz w:val="18"/>
      <w:szCs w:val="18"/>
    </w:rPr>
  </w:style>
  <w:style w:type="character" w:customStyle="1" w:styleId="a6">
    <w:name w:val="页脚 字符"/>
    <w:basedOn w:val="a0"/>
    <w:link w:val="a5"/>
    <w:uiPriority w:val="99"/>
    <w:rsid w:val="00C939DA"/>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161030">
      <w:bodyDiv w:val="1"/>
      <w:marLeft w:val="0"/>
      <w:marRight w:val="0"/>
      <w:marTop w:val="0"/>
      <w:marBottom w:val="0"/>
      <w:divBdr>
        <w:top w:val="none" w:sz="0" w:space="0" w:color="auto"/>
        <w:left w:val="none" w:sz="0" w:space="0" w:color="auto"/>
        <w:bottom w:val="none" w:sz="0" w:space="0" w:color="auto"/>
        <w:right w:val="none" w:sz="0" w:space="0" w:color="auto"/>
      </w:divBdr>
    </w:div>
    <w:div w:id="1178152249">
      <w:bodyDiv w:val="1"/>
      <w:marLeft w:val="0"/>
      <w:marRight w:val="0"/>
      <w:marTop w:val="0"/>
      <w:marBottom w:val="0"/>
      <w:divBdr>
        <w:top w:val="none" w:sz="0" w:space="0" w:color="auto"/>
        <w:left w:val="none" w:sz="0" w:space="0" w:color="auto"/>
        <w:bottom w:val="none" w:sz="0" w:space="0" w:color="auto"/>
        <w:right w:val="none" w:sz="0" w:space="0" w:color="auto"/>
      </w:divBdr>
    </w:div>
    <w:div w:id="1285035876">
      <w:bodyDiv w:val="1"/>
      <w:marLeft w:val="0"/>
      <w:marRight w:val="0"/>
      <w:marTop w:val="0"/>
      <w:marBottom w:val="0"/>
      <w:divBdr>
        <w:top w:val="none" w:sz="0" w:space="0" w:color="auto"/>
        <w:left w:val="none" w:sz="0" w:space="0" w:color="auto"/>
        <w:bottom w:val="none" w:sz="0" w:space="0" w:color="auto"/>
        <w:right w:val="none" w:sz="0" w:space="0" w:color="auto"/>
      </w:divBdr>
    </w:div>
    <w:div w:id="15332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2025-06-18T07:20:00Z</cp:lastPrinted>
  <dcterms:created xsi:type="dcterms:W3CDTF">2025-06-18T08:45:00Z</dcterms:created>
  <dcterms:modified xsi:type="dcterms:W3CDTF">2025-06-18T08:45:00Z</dcterms:modified>
</cp:coreProperties>
</file>