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50E56" w14:textId="3266C9D3" w:rsidR="008E080B" w:rsidRPr="00521575" w:rsidRDefault="000E6089" w:rsidP="00521575">
      <w:pPr>
        <w:jc w:val="center"/>
        <w:rPr>
          <w:rFonts w:ascii="方正小标宋简体" w:eastAsia="方正小标宋简体" w:hAnsi="仿宋"/>
          <w:sz w:val="36"/>
          <w:szCs w:val="36"/>
        </w:rPr>
      </w:pPr>
      <w:r w:rsidRPr="00521575">
        <w:rPr>
          <w:rFonts w:ascii="方正小标宋简体" w:eastAsia="方正小标宋简体" w:hAnsi="仿宋" w:hint="eastAsia"/>
          <w:sz w:val="36"/>
          <w:szCs w:val="36"/>
        </w:rPr>
        <w:t>西安开放大学</w:t>
      </w:r>
      <w:r w:rsidR="008E080B" w:rsidRPr="00521575">
        <w:rPr>
          <w:rFonts w:ascii="方正小标宋简体" w:eastAsia="方正小标宋简体" w:hAnsi="仿宋" w:hint="eastAsia"/>
          <w:sz w:val="36"/>
          <w:szCs w:val="36"/>
        </w:rPr>
        <w:t>202</w:t>
      </w:r>
      <w:r w:rsidRPr="00521575">
        <w:rPr>
          <w:rFonts w:ascii="方正小标宋简体" w:eastAsia="方正小标宋简体" w:hAnsi="仿宋" w:hint="eastAsia"/>
          <w:sz w:val="36"/>
          <w:szCs w:val="36"/>
        </w:rPr>
        <w:t>4</w:t>
      </w:r>
      <w:r w:rsidR="008E080B" w:rsidRPr="00521575">
        <w:rPr>
          <w:rFonts w:ascii="方正小标宋简体" w:eastAsia="方正小标宋简体" w:hAnsi="仿宋" w:hint="eastAsia"/>
          <w:sz w:val="36"/>
          <w:szCs w:val="36"/>
        </w:rPr>
        <w:t>年度</w:t>
      </w:r>
      <w:r w:rsidRPr="00521575">
        <w:rPr>
          <w:rFonts w:ascii="方正小标宋简体" w:eastAsia="方正小标宋简体" w:hAnsi="仿宋" w:hint="eastAsia"/>
          <w:sz w:val="36"/>
          <w:szCs w:val="36"/>
        </w:rPr>
        <w:t>校级课题</w:t>
      </w:r>
      <w:r w:rsidR="008E080B" w:rsidRPr="00521575">
        <w:rPr>
          <w:rFonts w:ascii="方正小标宋简体" w:eastAsia="方正小标宋简体" w:hAnsi="仿宋" w:hint="eastAsia"/>
          <w:sz w:val="36"/>
          <w:szCs w:val="36"/>
        </w:rPr>
        <w:t>申报指南</w:t>
      </w:r>
    </w:p>
    <w:p w14:paraId="600CEF12" w14:textId="77777777" w:rsidR="0027566D" w:rsidRPr="00521575" w:rsidRDefault="0027566D" w:rsidP="00521575">
      <w:pPr>
        <w:ind w:firstLineChars="200" w:firstLine="640"/>
        <w:rPr>
          <w:rFonts w:ascii="仿宋" w:eastAsia="仿宋" w:hAnsi="仿宋"/>
          <w:sz w:val="32"/>
          <w:szCs w:val="32"/>
        </w:rPr>
      </w:pPr>
    </w:p>
    <w:p w14:paraId="237B9F99" w14:textId="165CA4F4" w:rsidR="007E187B" w:rsidRPr="00521575" w:rsidRDefault="007E187B" w:rsidP="00521575">
      <w:pPr>
        <w:ind w:firstLineChars="200" w:firstLine="640"/>
        <w:rPr>
          <w:rFonts w:ascii="仿宋" w:eastAsia="仿宋" w:hAnsi="仿宋"/>
          <w:sz w:val="32"/>
          <w:szCs w:val="32"/>
        </w:rPr>
      </w:pPr>
      <w:r w:rsidRPr="00521575">
        <w:rPr>
          <w:rFonts w:ascii="仿宋" w:eastAsia="仿宋" w:hAnsi="仿宋" w:hint="eastAsia"/>
          <w:sz w:val="32"/>
          <w:szCs w:val="32"/>
        </w:rPr>
        <w:t>根据学校发展需要，为进一步提高科研学术研究对学校发展的指导作用，现面向全校公布《2024年度西安开放大学校级课题申报指南》选题：</w:t>
      </w:r>
    </w:p>
    <w:p w14:paraId="58A68387" w14:textId="7C5C7167" w:rsidR="007E187B" w:rsidRPr="00521575" w:rsidRDefault="00521575" w:rsidP="00521575">
      <w:pPr>
        <w:ind w:firstLineChars="200" w:firstLine="640"/>
        <w:rPr>
          <w:rFonts w:ascii="黑体" w:eastAsia="黑体" w:hAnsi="黑体"/>
          <w:sz w:val="32"/>
          <w:szCs w:val="32"/>
        </w:rPr>
      </w:pPr>
      <w:r w:rsidRPr="00521575">
        <w:rPr>
          <w:rFonts w:ascii="黑体" w:eastAsia="黑体" w:hAnsi="黑体" w:hint="eastAsia"/>
          <w:sz w:val="32"/>
          <w:szCs w:val="32"/>
        </w:rPr>
        <w:t>一、</w:t>
      </w:r>
      <w:r w:rsidR="007E187B" w:rsidRPr="00521575">
        <w:rPr>
          <w:rFonts w:ascii="黑体" w:eastAsia="黑体" w:hAnsi="黑体" w:hint="eastAsia"/>
          <w:sz w:val="32"/>
          <w:szCs w:val="32"/>
        </w:rPr>
        <w:t xml:space="preserve">指导思想 </w:t>
      </w:r>
    </w:p>
    <w:p w14:paraId="0710AECF" w14:textId="141E0890" w:rsidR="007E187B" w:rsidRPr="00521575" w:rsidRDefault="007E187B" w:rsidP="00521575">
      <w:pPr>
        <w:ind w:firstLineChars="200" w:firstLine="640"/>
        <w:rPr>
          <w:rFonts w:ascii="仿宋" w:eastAsia="仿宋" w:hAnsi="仿宋"/>
          <w:sz w:val="32"/>
          <w:szCs w:val="32"/>
        </w:rPr>
      </w:pPr>
      <w:r w:rsidRPr="00521575">
        <w:rPr>
          <w:rFonts w:ascii="仿宋" w:eastAsia="仿宋" w:hAnsi="仿宋" w:hint="eastAsia"/>
          <w:sz w:val="32"/>
          <w:szCs w:val="32"/>
        </w:rPr>
        <w:t>选题以习近平新时代中国特色社会主义思想为指导，深入学习贯彻落实党的二十大精神，习近平总书记关于教育的重要论述和全国教育大会等文件精神，</w:t>
      </w:r>
      <w:r w:rsidR="00C50D4D" w:rsidRPr="00521575">
        <w:rPr>
          <w:rFonts w:ascii="仿宋" w:eastAsia="仿宋" w:hAnsi="仿宋" w:hint="eastAsia"/>
          <w:sz w:val="32"/>
          <w:szCs w:val="32"/>
        </w:rPr>
        <w:t>围绕</w:t>
      </w:r>
      <w:r w:rsidRPr="00521575">
        <w:rPr>
          <w:rFonts w:ascii="仿宋" w:eastAsia="仿宋" w:hAnsi="仿宋" w:hint="eastAsia"/>
          <w:sz w:val="32"/>
          <w:szCs w:val="32"/>
        </w:rPr>
        <w:t>教育强国</w:t>
      </w:r>
      <w:r w:rsidR="00C50D4D" w:rsidRPr="00521575">
        <w:rPr>
          <w:rFonts w:ascii="仿宋" w:eastAsia="仿宋" w:hAnsi="仿宋" w:hint="eastAsia"/>
          <w:sz w:val="32"/>
          <w:szCs w:val="32"/>
        </w:rPr>
        <w:t>战略</w:t>
      </w:r>
      <w:r w:rsidRPr="00521575">
        <w:rPr>
          <w:rFonts w:ascii="仿宋" w:eastAsia="仿宋" w:hAnsi="仿宋" w:hint="eastAsia"/>
          <w:sz w:val="32"/>
          <w:szCs w:val="32"/>
        </w:rPr>
        <w:t>和</w:t>
      </w:r>
      <w:r w:rsidR="00C50D4D" w:rsidRPr="00521575">
        <w:rPr>
          <w:rFonts w:ascii="仿宋" w:eastAsia="仿宋" w:hAnsi="仿宋" w:hint="eastAsia"/>
          <w:sz w:val="32"/>
          <w:szCs w:val="32"/>
        </w:rPr>
        <w:t>建设</w:t>
      </w:r>
      <w:r w:rsidRPr="00521575">
        <w:rPr>
          <w:rFonts w:ascii="仿宋" w:eastAsia="仿宋" w:hAnsi="仿宋" w:hint="eastAsia"/>
          <w:sz w:val="32"/>
          <w:szCs w:val="32"/>
        </w:rPr>
        <w:t>数字化大学</w:t>
      </w:r>
      <w:r w:rsidR="00C50D4D" w:rsidRPr="00521575">
        <w:rPr>
          <w:rFonts w:ascii="仿宋" w:eastAsia="仿宋" w:hAnsi="仿宋" w:hint="eastAsia"/>
          <w:sz w:val="32"/>
          <w:szCs w:val="32"/>
        </w:rPr>
        <w:t>、</w:t>
      </w:r>
      <w:r w:rsidRPr="00521575">
        <w:rPr>
          <w:rFonts w:ascii="仿宋" w:eastAsia="仿宋" w:hAnsi="仿宋" w:hint="eastAsia"/>
          <w:sz w:val="32"/>
          <w:szCs w:val="32"/>
        </w:rPr>
        <w:t>建设全民终身学习的学习型社会重大部署，</w:t>
      </w:r>
      <w:r w:rsidR="00426FD1" w:rsidRPr="00521575">
        <w:rPr>
          <w:rFonts w:ascii="仿宋" w:eastAsia="仿宋" w:hAnsi="仿宋" w:hint="eastAsia"/>
          <w:sz w:val="32"/>
          <w:szCs w:val="32"/>
        </w:rPr>
        <w:t>为实现</w:t>
      </w:r>
      <w:r w:rsidRPr="00521575">
        <w:rPr>
          <w:rFonts w:ascii="仿宋" w:eastAsia="仿宋" w:hAnsi="仿宋" w:hint="eastAsia"/>
          <w:sz w:val="32"/>
          <w:szCs w:val="32"/>
        </w:rPr>
        <w:t>学校建设一流开放大学总目标，提出一批具有创新价值的选题。</w:t>
      </w:r>
    </w:p>
    <w:p w14:paraId="34208BAF" w14:textId="66434AEC" w:rsidR="00C62A3D" w:rsidRPr="00521575" w:rsidRDefault="00521575" w:rsidP="00521575">
      <w:pPr>
        <w:ind w:firstLineChars="200" w:firstLine="640"/>
        <w:rPr>
          <w:rFonts w:ascii="黑体" w:eastAsia="黑体" w:hAnsi="黑体"/>
          <w:sz w:val="32"/>
          <w:szCs w:val="32"/>
        </w:rPr>
      </w:pPr>
      <w:r w:rsidRPr="00521575">
        <w:rPr>
          <w:rFonts w:ascii="黑体" w:eastAsia="黑体" w:hAnsi="黑体" w:hint="eastAsia"/>
          <w:sz w:val="32"/>
          <w:szCs w:val="32"/>
        </w:rPr>
        <w:t>二、</w:t>
      </w:r>
      <w:r w:rsidR="00C62A3D" w:rsidRPr="00521575">
        <w:rPr>
          <w:rFonts w:ascii="黑体" w:eastAsia="黑体" w:hAnsi="黑体" w:hint="eastAsia"/>
          <w:sz w:val="32"/>
          <w:szCs w:val="32"/>
        </w:rPr>
        <w:t>立项类别</w:t>
      </w:r>
    </w:p>
    <w:p w14:paraId="5F9B7DF5" w14:textId="52FEBD8E" w:rsidR="00C62A3D" w:rsidRPr="00521575" w:rsidRDefault="00C62A3D" w:rsidP="00521575">
      <w:pPr>
        <w:ind w:firstLineChars="200" w:firstLine="640"/>
        <w:rPr>
          <w:rFonts w:ascii="仿宋" w:eastAsia="仿宋" w:hAnsi="仿宋"/>
          <w:sz w:val="32"/>
          <w:szCs w:val="32"/>
        </w:rPr>
      </w:pPr>
      <w:r w:rsidRPr="00521575">
        <w:rPr>
          <w:rFonts w:ascii="仿宋" w:eastAsia="仿宋" w:hAnsi="仿宋" w:hint="eastAsia"/>
          <w:sz w:val="32"/>
          <w:szCs w:val="32"/>
        </w:rPr>
        <w:t>校级课题立项分类：重大攻关课题、重点课题、一般课题、青年课题若干项。</w:t>
      </w:r>
    </w:p>
    <w:p w14:paraId="23334EE6" w14:textId="5FBC46E4" w:rsidR="00C62A3D" w:rsidRPr="00521575" w:rsidRDefault="00521575" w:rsidP="00521575">
      <w:pPr>
        <w:ind w:firstLineChars="200" w:firstLine="640"/>
        <w:rPr>
          <w:rFonts w:ascii="黑体" w:eastAsia="黑体" w:hAnsi="黑体"/>
          <w:sz w:val="32"/>
          <w:szCs w:val="32"/>
        </w:rPr>
      </w:pPr>
      <w:r w:rsidRPr="00521575">
        <w:rPr>
          <w:rFonts w:ascii="黑体" w:eastAsia="黑体" w:hAnsi="黑体" w:hint="eastAsia"/>
          <w:sz w:val="32"/>
          <w:szCs w:val="32"/>
        </w:rPr>
        <w:t>三、</w:t>
      </w:r>
      <w:r w:rsidR="00C62A3D" w:rsidRPr="00521575">
        <w:rPr>
          <w:rFonts w:ascii="黑体" w:eastAsia="黑体" w:hAnsi="黑体" w:hint="eastAsia"/>
          <w:sz w:val="32"/>
          <w:szCs w:val="32"/>
        </w:rPr>
        <w:t>立项指南</w:t>
      </w:r>
    </w:p>
    <w:p w14:paraId="71AECC38" w14:textId="22C887B2" w:rsidR="00FB1A58" w:rsidRPr="00521575" w:rsidRDefault="008E5C1C" w:rsidP="00521575">
      <w:pPr>
        <w:ind w:firstLineChars="200" w:firstLine="643"/>
        <w:rPr>
          <w:rFonts w:ascii="仿宋" w:eastAsia="仿宋" w:hAnsi="仿宋"/>
          <w:b/>
          <w:bCs/>
          <w:sz w:val="32"/>
          <w:szCs w:val="32"/>
        </w:rPr>
      </w:pPr>
      <w:r w:rsidRPr="00521575">
        <w:rPr>
          <w:rFonts w:ascii="仿宋" w:eastAsia="仿宋" w:hAnsi="仿宋" w:hint="eastAsia"/>
          <w:b/>
          <w:bCs/>
          <w:sz w:val="32"/>
          <w:szCs w:val="32"/>
        </w:rPr>
        <w:t>（</w:t>
      </w:r>
      <w:r w:rsidR="00BB1220" w:rsidRPr="00521575">
        <w:rPr>
          <w:rFonts w:ascii="仿宋" w:eastAsia="仿宋" w:hAnsi="仿宋" w:hint="eastAsia"/>
          <w:b/>
          <w:bCs/>
          <w:sz w:val="32"/>
          <w:szCs w:val="32"/>
        </w:rPr>
        <w:t>一</w:t>
      </w:r>
      <w:r w:rsidRPr="00521575">
        <w:rPr>
          <w:rFonts w:ascii="仿宋" w:eastAsia="仿宋" w:hAnsi="仿宋" w:hint="eastAsia"/>
          <w:b/>
          <w:bCs/>
          <w:sz w:val="32"/>
          <w:szCs w:val="32"/>
        </w:rPr>
        <w:t>）</w:t>
      </w:r>
      <w:r w:rsidR="00432208" w:rsidRPr="00521575">
        <w:rPr>
          <w:rFonts w:ascii="仿宋" w:eastAsia="仿宋" w:hAnsi="仿宋" w:hint="eastAsia"/>
          <w:b/>
          <w:bCs/>
          <w:sz w:val="32"/>
          <w:szCs w:val="32"/>
        </w:rPr>
        <w:t>教育数字化转型与高质量发展研究</w:t>
      </w:r>
    </w:p>
    <w:p w14:paraId="57A1DB08" w14:textId="7994A786" w:rsidR="00432208" w:rsidRPr="00521575" w:rsidRDefault="008E5C1C" w:rsidP="00521575">
      <w:pPr>
        <w:ind w:firstLineChars="200" w:firstLine="640"/>
        <w:rPr>
          <w:rFonts w:ascii="仿宋" w:eastAsia="仿宋" w:hAnsi="仿宋"/>
          <w:sz w:val="32"/>
          <w:szCs w:val="32"/>
        </w:rPr>
      </w:pPr>
      <w:r w:rsidRPr="00521575">
        <w:rPr>
          <w:rFonts w:ascii="仿宋" w:eastAsia="仿宋" w:hAnsi="仿宋" w:hint="eastAsia"/>
          <w:sz w:val="32"/>
          <w:szCs w:val="32"/>
        </w:rPr>
        <w:t>1.</w:t>
      </w:r>
      <w:r w:rsidR="00432208" w:rsidRPr="00521575">
        <w:rPr>
          <w:rFonts w:ascii="仿宋" w:eastAsia="仿宋" w:hAnsi="仿宋" w:hint="eastAsia"/>
          <w:sz w:val="32"/>
          <w:szCs w:val="32"/>
        </w:rPr>
        <w:t>教育数字化背景下开放大学发展与转型研究</w:t>
      </w:r>
    </w:p>
    <w:p w14:paraId="388A6C25" w14:textId="325EFE17" w:rsidR="00432208" w:rsidRPr="00521575" w:rsidRDefault="00432208" w:rsidP="00521575">
      <w:pPr>
        <w:ind w:firstLineChars="200" w:firstLine="640"/>
        <w:rPr>
          <w:rFonts w:ascii="仿宋" w:eastAsia="仿宋" w:hAnsi="仿宋"/>
          <w:sz w:val="32"/>
          <w:szCs w:val="32"/>
        </w:rPr>
      </w:pPr>
      <w:r w:rsidRPr="00521575">
        <w:rPr>
          <w:rFonts w:ascii="仿宋" w:eastAsia="仿宋" w:hAnsi="仿宋" w:hint="eastAsia"/>
          <w:sz w:val="32"/>
          <w:szCs w:val="32"/>
        </w:rPr>
        <w:t>2.</w:t>
      </w:r>
      <w:r w:rsidR="009E7018" w:rsidRPr="009E7018">
        <w:rPr>
          <w:rFonts w:hint="eastAsia"/>
        </w:rPr>
        <w:t xml:space="preserve"> </w:t>
      </w:r>
      <w:r w:rsidR="009E7018" w:rsidRPr="009E7018">
        <w:rPr>
          <w:rFonts w:ascii="仿宋" w:eastAsia="仿宋" w:hAnsi="仿宋" w:hint="eastAsia"/>
          <w:sz w:val="32"/>
          <w:szCs w:val="32"/>
        </w:rPr>
        <w:t>新时代开放大学高质量发展研究</w:t>
      </w:r>
    </w:p>
    <w:p w14:paraId="71E39873" w14:textId="77777777" w:rsidR="00432208" w:rsidRPr="00521575" w:rsidRDefault="00432208" w:rsidP="00521575">
      <w:pPr>
        <w:ind w:firstLineChars="200" w:firstLine="640"/>
        <w:rPr>
          <w:rFonts w:ascii="仿宋" w:eastAsia="仿宋" w:hAnsi="仿宋"/>
          <w:sz w:val="32"/>
          <w:szCs w:val="32"/>
        </w:rPr>
      </w:pPr>
      <w:r w:rsidRPr="00521575">
        <w:rPr>
          <w:rFonts w:ascii="仿宋" w:eastAsia="仿宋" w:hAnsi="仿宋" w:hint="eastAsia"/>
          <w:sz w:val="32"/>
          <w:szCs w:val="32"/>
        </w:rPr>
        <w:t>3.开放大学数据治理体系与共享应用研究</w:t>
      </w:r>
    </w:p>
    <w:p w14:paraId="77CFAE0C" w14:textId="2D389255" w:rsidR="00432208" w:rsidRPr="00521575" w:rsidRDefault="00432208" w:rsidP="00521575">
      <w:pPr>
        <w:ind w:firstLineChars="200" w:firstLine="640"/>
        <w:rPr>
          <w:rFonts w:ascii="仿宋" w:eastAsia="仿宋" w:hAnsi="仿宋"/>
          <w:sz w:val="32"/>
          <w:szCs w:val="32"/>
        </w:rPr>
      </w:pPr>
      <w:r w:rsidRPr="00521575">
        <w:rPr>
          <w:rFonts w:ascii="仿宋" w:eastAsia="仿宋" w:hAnsi="仿宋" w:hint="eastAsia"/>
          <w:sz w:val="32"/>
          <w:szCs w:val="32"/>
        </w:rPr>
        <w:t xml:space="preserve">4.教育数字化助力构建全民终身学习社会研究 </w:t>
      </w:r>
    </w:p>
    <w:p w14:paraId="54A30BD3" w14:textId="11BC22ED" w:rsidR="00432208" w:rsidRPr="00521575" w:rsidRDefault="00432208" w:rsidP="00521575">
      <w:pPr>
        <w:ind w:firstLineChars="200" w:firstLine="640"/>
        <w:rPr>
          <w:rFonts w:ascii="仿宋" w:eastAsia="仿宋" w:hAnsi="仿宋"/>
          <w:sz w:val="32"/>
          <w:szCs w:val="32"/>
        </w:rPr>
      </w:pPr>
      <w:r w:rsidRPr="00521575">
        <w:rPr>
          <w:rFonts w:ascii="仿宋" w:eastAsia="仿宋" w:hAnsi="仿宋" w:hint="eastAsia"/>
          <w:sz w:val="32"/>
          <w:szCs w:val="32"/>
        </w:rPr>
        <w:t>5.开放大学数字化学习资源建设与应用研究</w:t>
      </w:r>
    </w:p>
    <w:p w14:paraId="7FB65AFC" w14:textId="77777777" w:rsidR="004E570C" w:rsidRPr="00521575" w:rsidRDefault="00624C36" w:rsidP="00521575">
      <w:pPr>
        <w:ind w:firstLineChars="200" w:firstLine="640"/>
        <w:rPr>
          <w:rFonts w:ascii="仿宋" w:eastAsia="仿宋" w:hAnsi="仿宋"/>
          <w:sz w:val="32"/>
          <w:szCs w:val="32"/>
        </w:rPr>
      </w:pPr>
      <w:r w:rsidRPr="00521575">
        <w:rPr>
          <w:rFonts w:ascii="仿宋" w:eastAsia="仿宋" w:hAnsi="仿宋" w:hint="eastAsia"/>
          <w:sz w:val="32"/>
          <w:szCs w:val="32"/>
        </w:rPr>
        <w:lastRenderedPageBreak/>
        <w:t>6.开放大学数字教材的建设与实践研究</w:t>
      </w:r>
    </w:p>
    <w:p w14:paraId="09C2B424" w14:textId="6F5B7105" w:rsidR="00624C36" w:rsidRPr="00521575" w:rsidRDefault="009D25AD" w:rsidP="00521575">
      <w:pPr>
        <w:ind w:firstLineChars="200" w:firstLine="640"/>
        <w:rPr>
          <w:rFonts w:ascii="仿宋" w:eastAsia="仿宋" w:hAnsi="仿宋"/>
          <w:sz w:val="32"/>
          <w:szCs w:val="32"/>
        </w:rPr>
      </w:pPr>
      <w:r w:rsidRPr="00521575">
        <w:rPr>
          <w:rFonts w:ascii="仿宋" w:eastAsia="仿宋" w:hAnsi="仿宋"/>
          <w:sz w:val="32"/>
          <w:szCs w:val="32"/>
        </w:rPr>
        <w:t>7</w:t>
      </w:r>
      <w:r w:rsidR="00624C36" w:rsidRPr="00521575">
        <w:rPr>
          <w:rFonts w:ascii="仿宋" w:eastAsia="仿宋" w:hAnsi="仿宋" w:hint="eastAsia"/>
          <w:sz w:val="32"/>
          <w:szCs w:val="32"/>
        </w:rPr>
        <w:t>.数字</w:t>
      </w:r>
      <w:r w:rsidR="00D019DC">
        <w:rPr>
          <w:rFonts w:ascii="仿宋" w:eastAsia="仿宋" w:hAnsi="仿宋" w:hint="eastAsia"/>
          <w:sz w:val="32"/>
          <w:szCs w:val="32"/>
        </w:rPr>
        <w:t>化</w:t>
      </w:r>
      <w:r w:rsidR="00624C36" w:rsidRPr="00521575">
        <w:rPr>
          <w:rFonts w:ascii="仿宋" w:eastAsia="仿宋" w:hAnsi="仿宋" w:hint="eastAsia"/>
          <w:sz w:val="32"/>
          <w:szCs w:val="32"/>
        </w:rPr>
        <w:t>赋能远程开放教育课程研究</w:t>
      </w:r>
    </w:p>
    <w:p w14:paraId="428009F8" w14:textId="4DDDD782" w:rsidR="00001964" w:rsidRDefault="009D25AD" w:rsidP="00521575">
      <w:pPr>
        <w:ind w:firstLineChars="200" w:firstLine="640"/>
        <w:rPr>
          <w:rFonts w:ascii="仿宋" w:eastAsia="仿宋" w:hAnsi="仿宋"/>
          <w:sz w:val="32"/>
          <w:szCs w:val="32"/>
        </w:rPr>
      </w:pPr>
      <w:r w:rsidRPr="00521575">
        <w:rPr>
          <w:rFonts w:ascii="仿宋" w:eastAsia="仿宋" w:hAnsi="仿宋"/>
          <w:sz w:val="32"/>
          <w:szCs w:val="32"/>
        </w:rPr>
        <w:t>8</w:t>
      </w:r>
      <w:r w:rsidR="00624C36" w:rsidRPr="00521575">
        <w:rPr>
          <w:rFonts w:ascii="仿宋" w:eastAsia="仿宋" w:hAnsi="仿宋" w:hint="eastAsia"/>
          <w:sz w:val="32"/>
          <w:szCs w:val="32"/>
        </w:rPr>
        <w:t>.</w:t>
      </w:r>
      <w:r w:rsidR="00001964" w:rsidRPr="00521575">
        <w:rPr>
          <w:rFonts w:ascii="仿宋" w:eastAsia="仿宋" w:hAnsi="仿宋" w:hint="eastAsia"/>
          <w:sz w:val="32"/>
          <w:szCs w:val="32"/>
        </w:rPr>
        <w:t>数字化助力开放大学学分银行实践发展研究</w:t>
      </w:r>
    </w:p>
    <w:p w14:paraId="3815F4E4" w14:textId="7EB610E2" w:rsidR="00D019DC" w:rsidRPr="00521575" w:rsidRDefault="00D019DC" w:rsidP="00521575">
      <w:pPr>
        <w:ind w:firstLineChars="200" w:firstLine="640"/>
        <w:rPr>
          <w:rFonts w:ascii="仿宋" w:eastAsia="仿宋" w:hAnsi="仿宋"/>
          <w:sz w:val="32"/>
          <w:szCs w:val="32"/>
        </w:rPr>
      </w:pPr>
      <w:r w:rsidRPr="00521575">
        <w:rPr>
          <w:rFonts w:ascii="仿宋" w:eastAsia="仿宋" w:hAnsi="仿宋"/>
          <w:sz w:val="32"/>
          <w:szCs w:val="32"/>
        </w:rPr>
        <w:t>9</w:t>
      </w:r>
      <w:r w:rsidRPr="00521575">
        <w:rPr>
          <w:rFonts w:ascii="仿宋" w:eastAsia="仿宋" w:hAnsi="仿宋" w:hint="eastAsia"/>
          <w:sz w:val="32"/>
          <w:szCs w:val="32"/>
        </w:rPr>
        <w:t>.</w:t>
      </w:r>
      <w:r>
        <w:rPr>
          <w:rFonts w:ascii="仿宋" w:eastAsia="仿宋" w:hAnsi="仿宋" w:hint="eastAsia"/>
          <w:sz w:val="32"/>
          <w:szCs w:val="32"/>
        </w:rPr>
        <w:t>数字化助力</w:t>
      </w:r>
      <w:r w:rsidRPr="00C627A0">
        <w:rPr>
          <w:rFonts w:ascii="仿宋" w:eastAsia="仿宋" w:hAnsi="仿宋" w:hint="eastAsia"/>
          <w:sz w:val="32"/>
          <w:szCs w:val="32"/>
        </w:rPr>
        <w:t>成人教育研究</w:t>
      </w:r>
    </w:p>
    <w:p w14:paraId="2811ECC7" w14:textId="54492E2F" w:rsidR="009D25AD" w:rsidRPr="00521575" w:rsidRDefault="00D019DC" w:rsidP="00521575">
      <w:pPr>
        <w:ind w:firstLineChars="200" w:firstLine="640"/>
        <w:rPr>
          <w:rFonts w:ascii="仿宋" w:eastAsia="仿宋" w:hAnsi="仿宋"/>
          <w:sz w:val="32"/>
          <w:szCs w:val="32"/>
        </w:rPr>
      </w:pPr>
      <w:r w:rsidRPr="00521575">
        <w:rPr>
          <w:rFonts w:ascii="仿宋" w:eastAsia="仿宋" w:hAnsi="仿宋"/>
          <w:sz w:val="32"/>
          <w:szCs w:val="32"/>
        </w:rPr>
        <w:t>10</w:t>
      </w:r>
      <w:r w:rsidRPr="00521575">
        <w:rPr>
          <w:rFonts w:ascii="仿宋" w:eastAsia="仿宋" w:hAnsi="仿宋" w:hint="eastAsia"/>
          <w:sz w:val="32"/>
          <w:szCs w:val="32"/>
        </w:rPr>
        <w:t>.</w:t>
      </w:r>
      <w:r w:rsidR="00001964" w:rsidRPr="00521575">
        <w:rPr>
          <w:rFonts w:ascii="仿宋" w:eastAsia="仿宋" w:hAnsi="仿宋" w:hint="eastAsia"/>
          <w:sz w:val="32"/>
          <w:szCs w:val="32"/>
        </w:rPr>
        <w:t>大数据背景下开放大学督导体系研究</w:t>
      </w:r>
    </w:p>
    <w:p w14:paraId="632CBC4B" w14:textId="0C4F7FC2" w:rsidR="00D019DC" w:rsidRDefault="00D019DC" w:rsidP="00D019DC">
      <w:pPr>
        <w:ind w:firstLineChars="200" w:firstLine="640"/>
        <w:rPr>
          <w:rFonts w:ascii="仿宋" w:eastAsia="仿宋" w:hAnsi="仿宋"/>
          <w:sz w:val="32"/>
          <w:szCs w:val="32"/>
        </w:rPr>
      </w:pPr>
      <w:r w:rsidRPr="00521575">
        <w:rPr>
          <w:rFonts w:ascii="仿宋" w:eastAsia="仿宋" w:hAnsi="仿宋" w:hint="eastAsia"/>
          <w:sz w:val="32"/>
          <w:szCs w:val="32"/>
        </w:rPr>
        <w:t>11.</w:t>
      </w:r>
      <w:r w:rsidRPr="00C627A0">
        <w:rPr>
          <w:rFonts w:ascii="仿宋" w:eastAsia="仿宋" w:hAnsi="仿宋" w:hint="eastAsia"/>
          <w:sz w:val="32"/>
          <w:szCs w:val="32"/>
        </w:rPr>
        <w:t>人工智能赋能开放教育</w:t>
      </w:r>
      <w:r>
        <w:rPr>
          <w:rFonts w:ascii="仿宋" w:eastAsia="仿宋" w:hAnsi="仿宋" w:hint="eastAsia"/>
          <w:sz w:val="32"/>
          <w:szCs w:val="32"/>
        </w:rPr>
        <w:t>高质量发展</w:t>
      </w:r>
      <w:r w:rsidRPr="00C627A0">
        <w:rPr>
          <w:rFonts w:ascii="仿宋" w:eastAsia="仿宋" w:hAnsi="仿宋" w:hint="eastAsia"/>
          <w:sz w:val="32"/>
          <w:szCs w:val="32"/>
        </w:rPr>
        <w:t>研究</w:t>
      </w:r>
    </w:p>
    <w:p w14:paraId="6A7DF9B8" w14:textId="107FB98B" w:rsidR="00B766E2" w:rsidRPr="00B766E2" w:rsidRDefault="00B766E2" w:rsidP="00B766E2">
      <w:pPr>
        <w:ind w:firstLineChars="200" w:firstLine="640"/>
        <w:rPr>
          <w:rFonts w:ascii="仿宋" w:eastAsia="仿宋" w:hAnsi="仿宋"/>
          <w:sz w:val="32"/>
          <w:szCs w:val="32"/>
        </w:rPr>
      </w:pPr>
      <w:r w:rsidRPr="00521575">
        <w:rPr>
          <w:rFonts w:ascii="仿宋" w:eastAsia="仿宋" w:hAnsi="仿宋" w:hint="eastAsia"/>
          <w:sz w:val="32"/>
          <w:szCs w:val="32"/>
        </w:rPr>
        <w:t>12.</w:t>
      </w:r>
      <w:r w:rsidRPr="00B766E2">
        <w:rPr>
          <w:rFonts w:ascii="仿宋" w:eastAsia="仿宋" w:hAnsi="仿宋" w:hint="eastAsia"/>
          <w:sz w:val="32"/>
          <w:szCs w:val="32"/>
        </w:rPr>
        <w:t>智能环境下学习者认知与发展规律研究</w:t>
      </w:r>
    </w:p>
    <w:p w14:paraId="7DE1F35D" w14:textId="5441F35F" w:rsidR="00B766E2" w:rsidRPr="00B766E2" w:rsidRDefault="00B766E2" w:rsidP="00B766E2">
      <w:pPr>
        <w:ind w:firstLineChars="200" w:firstLine="640"/>
        <w:rPr>
          <w:rFonts w:ascii="仿宋" w:eastAsia="仿宋" w:hAnsi="仿宋"/>
          <w:sz w:val="32"/>
          <w:szCs w:val="32"/>
        </w:rPr>
      </w:pPr>
      <w:r w:rsidRPr="00521575">
        <w:rPr>
          <w:rFonts w:ascii="仿宋" w:eastAsia="仿宋" w:hAnsi="仿宋" w:hint="eastAsia"/>
          <w:sz w:val="32"/>
          <w:szCs w:val="32"/>
        </w:rPr>
        <w:t>13.</w:t>
      </w:r>
      <w:r w:rsidRPr="00B766E2">
        <w:rPr>
          <w:rFonts w:ascii="仿宋" w:eastAsia="仿宋" w:hAnsi="仿宋" w:hint="eastAsia"/>
          <w:sz w:val="32"/>
          <w:szCs w:val="32"/>
        </w:rPr>
        <w:t>人机协同教学理论与实践研究</w:t>
      </w:r>
    </w:p>
    <w:p w14:paraId="604229B9" w14:textId="0E795859" w:rsidR="00B766E2" w:rsidRPr="00B766E2" w:rsidRDefault="00B766E2" w:rsidP="00B766E2">
      <w:pPr>
        <w:ind w:firstLineChars="200" w:firstLine="640"/>
        <w:rPr>
          <w:rFonts w:ascii="仿宋" w:eastAsia="仿宋" w:hAnsi="仿宋"/>
          <w:sz w:val="32"/>
          <w:szCs w:val="32"/>
        </w:rPr>
      </w:pPr>
      <w:r w:rsidRPr="00521575">
        <w:rPr>
          <w:rFonts w:ascii="仿宋" w:eastAsia="仿宋" w:hAnsi="仿宋" w:hint="eastAsia"/>
          <w:sz w:val="32"/>
          <w:szCs w:val="32"/>
        </w:rPr>
        <w:t>14.</w:t>
      </w:r>
      <w:r w:rsidRPr="00B766E2">
        <w:rPr>
          <w:rFonts w:ascii="仿宋" w:eastAsia="仿宋" w:hAnsi="仿宋" w:hint="eastAsia"/>
          <w:sz w:val="32"/>
          <w:szCs w:val="32"/>
        </w:rPr>
        <w:t>人工智能教育应用发展趋势研究</w:t>
      </w:r>
    </w:p>
    <w:p w14:paraId="6547909F" w14:textId="049048E5" w:rsidR="00B766E2" w:rsidRPr="00B766E2" w:rsidRDefault="00B766E2" w:rsidP="00B766E2">
      <w:pPr>
        <w:ind w:firstLineChars="200" w:firstLine="640"/>
        <w:rPr>
          <w:rFonts w:ascii="仿宋" w:eastAsia="仿宋" w:hAnsi="仿宋"/>
          <w:sz w:val="32"/>
          <w:szCs w:val="32"/>
        </w:rPr>
      </w:pPr>
      <w:r>
        <w:rPr>
          <w:rFonts w:ascii="仿宋" w:eastAsia="仿宋" w:hAnsi="仿宋" w:hint="eastAsia"/>
          <w:sz w:val="32"/>
          <w:szCs w:val="32"/>
        </w:rPr>
        <w:t>15.</w:t>
      </w:r>
      <w:r w:rsidRPr="00B766E2">
        <w:rPr>
          <w:rFonts w:ascii="仿宋" w:eastAsia="仿宋" w:hAnsi="仿宋" w:hint="eastAsia"/>
          <w:sz w:val="32"/>
          <w:szCs w:val="32"/>
        </w:rPr>
        <w:t>人工智能时代教师专业发展、教师素养研究</w:t>
      </w:r>
    </w:p>
    <w:p w14:paraId="5479D1A8" w14:textId="4FCEB1DE" w:rsidR="00B766E2" w:rsidRDefault="00B766E2" w:rsidP="00B766E2">
      <w:pPr>
        <w:ind w:firstLineChars="200" w:firstLine="640"/>
        <w:rPr>
          <w:rFonts w:ascii="仿宋" w:eastAsia="仿宋" w:hAnsi="仿宋"/>
          <w:sz w:val="32"/>
          <w:szCs w:val="32"/>
        </w:rPr>
      </w:pPr>
      <w:r>
        <w:rPr>
          <w:rFonts w:ascii="仿宋" w:eastAsia="仿宋" w:hAnsi="仿宋" w:hint="eastAsia"/>
          <w:sz w:val="32"/>
          <w:szCs w:val="32"/>
        </w:rPr>
        <w:t>16.</w:t>
      </w:r>
      <w:r w:rsidRPr="00B766E2">
        <w:rPr>
          <w:rFonts w:ascii="仿宋" w:eastAsia="仿宋" w:hAnsi="仿宋" w:hint="eastAsia"/>
          <w:sz w:val="32"/>
          <w:szCs w:val="32"/>
        </w:rPr>
        <w:t>人工智能+大数据发展中的深度学习研究</w:t>
      </w:r>
    </w:p>
    <w:p w14:paraId="05840B9E" w14:textId="1FD242DC" w:rsidR="00B766E2" w:rsidRPr="00B766E2" w:rsidRDefault="00B766E2" w:rsidP="00B766E2">
      <w:pPr>
        <w:ind w:firstLineChars="200" w:firstLine="640"/>
        <w:rPr>
          <w:rFonts w:ascii="仿宋" w:eastAsia="仿宋" w:hAnsi="仿宋"/>
          <w:sz w:val="32"/>
          <w:szCs w:val="32"/>
        </w:rPr>
      </w:pPr>
      <w:r>
        <w:rPr>
          <w:rFonts w:ascii="仿宋" w:eastAsia="仿宋" w:hAnsi="仿宋" w:hint="eastAsia"/>
          <w:sz w:val="32"/>
          <w:szCs w:val="32"/>
        </w:rPr>
        <w:t>17.</w:t>
      </w:r>
      <w:r w:rsidRPr="00B766E2">
        <w:rPr>
          <w:rFonts w:ascii="仿宋" w:eastAsia="仿宋" w:hAnsi="仿宋" w:hint="eastAsia"/>
          <w:sz w:val="32"/>
          <w:szCs w:val="32"/>
        </w:rPr>
        <w:t>学习元宇宙中的沉浸式学习研究</w:t>
      </w:r>
    </w:p>
    <w:p w14:paraId="35718126" w14:textId="373E27B8" w:rsidR="00B766E2" w:rsidRDefault="00B766E2" w:rsidP="00B766E2">
      <w:pPr>
        <w:ind w:firstLineChars="200" w:firstLine="640"/>
        <w:rPr>
          <w:rFonts w:ascii="仿宋" w:eastAsia="仿宋" w:hAnsi="仿宋"/>
          <w:sz w:val="32"/>
          <w:szCs w:val="32"/>
        </w:rPr>
      </w:pPr>
      <w:r>
        <w:rPr>
          <w:rFonts w:ascii="仿宋" w:eastAsia="仿宋" w:hAnsi="仿宋" w:hint="eastAsia"/>
          <w:sz w:val="32"/>
          <w:szCs w:val="32"/>
        </w:rPr>
        <w:t>18.</w:t>
      </w:r>
      <w:r w:rsidRPr="00B766E2">
        <w:rPr>
          <w:rFonts w:ascii="仿宋" w:eastAsia="仿宋" w:hAnsi="仿宋" w:hint="eastAsia"/>
          <w:sz w:val="32"/>
          <w:szCs w:val="32"/>
        </w:rPr>
        <w:t>人工智能在教育教学情境中新范式、新路径研究</w:t>
      </w:r>
    </w:p>
    <w:p w14:paraId="5372BB53" w14:textId="527EDCE1" w:rsidR="00D019DC" w:rsidRDefault="00B766E2" w:rsidP="00B766E2">
      <w:pPr>
        <w:ind w:firstLineChars="200" w:firstLine="640"/>
        <w:rPr>
          <w:rFonts w:ascii="仿宋" w:eastAsia="仿宋" w:hAnsi="仿宋"/>
          <w:sz w:val="32"/>
          <w:szCs w:val="32"/>
        </w:rPr>
      </w:pPr>
      <w:r>
        <w:rPr>
          <w:rFonts w:ascii="仿宋" w:eastAsia="仿宋" w:hAnsi="仿宋" w:hint="eastAsia"/>
          <w:sz w:val="32"/>
          <w:szCs w:val="32"/>
        </w:rPr>
        <w:t>19.</w:t>
      </w:r>
      <w:r w:rsidR="00D019DC" w:rsidRPr="00521575">
        <w:rPr>
          <w:rFonts w:ascii="仿宋" w:eastAsia="仿宋" w:hAnsi="仿宋" w:hint="eastAsia"/>
          <w:sz w:val="32"/>
          <w:szCs w:val="32"/>
        </w:rPr>
        <w:t>开放大学档案信息化研究</w:t>
      </w:r>
    </w:p>
    <w:p w14:paraId="108645B6" w14:textId="28AA53FF" w:rsidR="00FE209D" w:rsidRPr="00521575" w:rsidRDefault="00B766E2" w:rsidP="00521575">
      <w:pPr>
        <w:ind w:firstLineChars="200" w:firstLine="640"/>
        <w:rPr>
          <w:rFonts w:ascii="仿宋" w:eastAsia="仿宋" w:hAnsi="仿宋"/>
          <w:sz w:val="32"/>
          <w:szCs w:val="32"/>
        </w:rPr>
      </w:pPr>
      <w:r>
        <w:rPr>
          <w:rFonts w:ascii="仿宋" w:eastAsia="仿宋" w:hAnsi="仿宋" w:hint="eastAsia"/>
          <w:sz w:val="32"/>
          <w:szCs w:val="32"/>
        </w:rPr>
        <w:t>20.</w:t>
      </w:r>
      <w:r w:rsidR="00FE209D" w:rsidRPr="00521575">
        <w:rPr>
          <w:rFonts w:ascii="仿宋" w:eastAsia="仿宋" w:hAnsi="仿宋" w:hint="eastAsia"/>
          <w:sz w:val="32"/>
          <w:szCs w:val="32"/>
        </w:rPr>
        <w:t>智慧教育在社区教育中的应用研究</w:t>
      </w:r>
    </w:p>
    <w:p w14:paraId="43463F80" w14:textId="5A926A38" w:rsidR="00FE209D" w:rsidRDefault="00B766E2" w:rsidP="00521575">
      <w:pPr>
        <w:ind w:firstLineChars="200" w:firstLine="640"/>
        <w:rPr>
          <w:rFonts w:ascii="仿宋" w:eastAsia="仿宋" w:hAnsi="仿宋"/>
          <w:sz w:val="32"/>
          <w:szCs w:val="32"/>
        </w:rPr>
      </w:pPr>
      <w:r>
        <w:rPr>
          <w:rFonts w:ascii="仿宋" w:eastAsia="仿宋" w:hAnsi="仿宋" w:hint="eastAsia"/>
          <w:sz w:val="32"/>
          <w:szCs w:val="32"/>
        </w:rPr>
        <w:t>21.</w:t>
      </w:r>
      <w:r w:rsidR="00FE209D" w:rsidRPr="00521575">
        <w:rPr>
          <w:rFonts w:ascii="仿宋" w:eastAsia="仿宋" w:hAnsi="仿宋" w:hint="eastAsia"/>
          <w:sz w:val="32"/>
          <w:szCs w:val="32"/>
        </w:rPr>
        <w:t>智慧教育在老年教育中的应用研究</w:t>
      </w:r>
    </w:p>
    <w:p w14:paraId="57E520D8" w14:textId="08A0C68B" w:rsidR="00D019DC" w:rsidRPr="00521575" w:rsidRDefault="00B766E2" w:rsidP="00D019DC">
      <w:pPr>
        <w:ind w:firstLineChars="200" w:firstLine="640"/>
        <w:rPr>
          <w:rFonts w:ascii="仿宋" w:eastAsia="仿宋" w:hAnsi="仿宋"/>
          <w:sz w:val="32"/>
          <w:szCs w:val="32"/>
        </w:rPr>
      </w:pPr>
      <w:r>
        <w:rPr>
          <w:rFonts w:ascii="仿宋" w:eastAsia="仿宋" w:hAnsi="仿宋" w:hint="eastAsia"/>
          <w:sz w:val="32"/>
          <w:szCs w:val="32"/>
        </w:rPr>
        <w:t>22.</w:t>
      </w:r>
      <w:r w:rsidR="00D019DC" w:rsidRPr="00521575">
        <w:rPr>
          <w:rFonts w:ascii="仿宋" w:eastAsia="仿宋" w:hAnsi="仿宋" w:hint="eastAsia"/>
          <w:sz w:val="32"/>
          <w:szCs w:val="32"/>
        </w:rPr>
        <w:t>智慧教育理论及创新研究</w:t>
      </w:r>
    </w:p>
    <w:p w14:paraId="5683B807" w14:textId="08B2D62A" w:rsidR="00D019DC" w:rsidRPr="00521575" w:rsidRDefault="00B766E2" w:rsidP="00D019DC">
      <w:pPr>
        <w:ind w:firstLineChars="200" w:firstLine="640"/>
        <w:rPr>
          <w:rFonts w:ascii="仿宋" w:eastAsia="仿宋" w:hAnsi="仿宋"/>
          <w:sz w:val="32"/>
          <w:szCs w:val="32"/>
        </w:rPr>
      </w:pPr>
      <w:r>
        <w:rPr>
          <w:rFonts w:ascii="仿宋" w:eastAsia="仿宋" w:hAnsi="仿宋" w:hint="eastAsia"/>
          <w:sz w:val="32"/>
          <w:szCs w:val="32"/>
        </w:rPr>
        <w:t>23.</w:t>
      </w:r>
      <w:r w:rsidR="00D019DC" w:rsidRPr="00521575">
        <w:rPr>
          <w:rFonts w:ascii="仿宋" w:eastAsia="仿宋" w:hAnsi="仿宋" w:hint="eastAsia"/>
          <w:sz w:val="32"/>
          <w:szCs w:val="32"/>
        </w:rPr>
        <w:t>智慧教育在开放教育中的应用研究</w:t>
      </w:r>
    </w:p>
    <w:p w14:paraId="66F3501E" w14:textId="3C21044A" w:rsidR="00E13D00" w:rsidRPr="00521575" w:rsidRDefault="00BB1220" w:rsidP="00521575">
      <w:pPr>
        <w:ind w:firstLineChars="200" w:firstLine="643"/>
        <w:rPr>
          <w:rFonts w:ascii="仿宋" w:eastAsia="仿宋" w:hAnsi="仿宋"/>
          <w:b/>
          <w:bCs/>
          <w:sz w:val="32"/>
          <w:szCs w:val="32"/>
        </w:rPr>
      </w:pPr>
      <w:r w:rsidRPr="00521575">
        <w:rPr>
          <w:rFonts w:ascii="仿宋" w:eastAsia="仿宋" w:hAnsi="仿宋" w:hint="eastAsia"/>
          <w:b/>
          <w:bCs/>
          <w:sz w:val="32"/>
          <w:szCs w:val="32"/>
        </w:rPr>
        <w:t>（二）</w:t>
      </w:r>
      <w:r w:rsidR="00E13D00" w:rsidRPr="00521575">
        <w:rPr>
          <w:rFonts w:ascii="仿宋" w:eastAsia="仿宋" w:hAnsi="仿宋" w:hint="eastAsia"/>
          <w:b/>
          <w:bCs/>
          <w:sz w:val="32"/>
          <w:szCs w:val="32"/>
        </w:rPr>
        <w:t>马克思主义</w:t>
      </w:r>
      <w:r w:rsidR="00073F90" w:rsidRPr="00521575">
        <w:rPr>
          <w:rFonts w:ascii="仿宋" w:eastAsia="仿宋" w:hAnsi="仿宋" w:hint="eastAsia"/>
          <w:b/>
          <w:bCs/>
          <w:sz w:val="32"/>
          <w:szCs w:val="32"/>
        </w:rPr>
        <w:t>理论</w:t>
      </w:r>
      <w:r w:rsidR="00E13D00" w:rsidRPr="00521575">
        <w:rPr>
          <w:rFonts w:ascii="仿宋" w:eastAsia="仿宋" w:hAnsi="仿宋" w:hint="eastAsia"/>
          <w:b/>
          <w:bCs/>
          <w:sz w:val="32"/>
          <w:szCs w:val="32"/>
        </w:rPr>
        <w:t>·</w:t>
      </w:r>
      <w:r w:rsidR="004E570C" w:rsidRPr="00521575">
        <w:rPr>
          <w:rFonts w:ascii="仿宋" w:eastAsia="仿宋" w:hAnsi="仿宋" w:hint="eastAsia"/>
          <w:b/>
          <w:bCs/>
          <w:sz w:val="32"/>
          <w:szCs w:val="32"/>
        </w:rPr>
        <w:t>宣传思想工作·</w:t>
      </w:r>
      <w:proofErr w:type="gramStart"/>
      <w:r w:rsidR="00E13D00" w:rsidRPr="00521575">
        <w:rPr>
          <w:rFonts w:ascii="仿宋" w:eastAsia="仿宋" w:hAnsi="仿宋" w:hint="eastAsia"/>
          <w:b/>
          <w:bCs/>
          <w:sz w:val="32"/>
          <w:szCs w:val="32"/>
        </w:rPr>
        <w:t>廉洁文化</w:t>
      </w:r>
      <w:proofErr w:type="gramEnd"/>
      <w:r w:rsidR="004E570C" w:rsidRPr="00521575">
        <w:rPr>
          <w:rFonts w:ascii="仿宋" w:eastAsia="仿宋" w:hAnsi="仿宋" w:hint="eastAsia"/>
          <w:b/>
          <w:bCs/>
          <w:sz w:val="32"/>
          <w:szCs w:val="32"/>
        </w:rPr>
        <w:t>研究</w:t>
      </w:r>
    </w:p>
    <w:p w14:paraId="539E75E9" w14:textId="39D46B7A" w:rsidR="00671F84"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1</w:t>
      </w:r>
      <w:r w:rsidRPr="00521575">
        <w:rPr>
          <w:rFonts w:ascii="仿宋" w:eastAsia="仿宋" w:hAnsi="仿宋"/>
          <w:sz w:val="32"/>
          <w:szCs w:val="32"/>
        </w:rPr>
        <w:t>.习近平新时代中国特色社会主义思想研究</w:t>
      </w:r>
    </w:p>
    <w:p w14:paraId="55125115" w14:textId="6470F377" w:rsidR="00671F84"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2</w:t>
      </w:r>
      <w:r w:rsidRPr="00521575">
        <w:rPr>
          <w:rFonts w:ascii="仿宋" w:eastAsia="仿宋" w:hAnsi="仿宋"/>
          <w:sz w:val="32"/>
          <w:szCs w:val="32"/>
        </w:rPr>
        <w:t>.习近平新时代中国特色社会主义思想的世界观和方法论研究</w:t>
      </w:r>
    </w:p>
    <w:p w14:paraId="4C117AA1" w14:textId="601DC518" w:rsidR="00671F84"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lastRenderedPageBreak/>
        <w:t>3</w:t>
      </w:r>
      <w:r w:rsidRPr="00521575">
        <w:rPr>
          <w:rFonts w:ascii="仿宋" w:eastAsia="仿宋" w:hAnsi="仿宋"/>
          <w:sz w:val="32"/>
          <w:szCs w:val="32"/>
        </w:rPr>
        <w:t>.中国共产党坚持辩证唯物主义和历史唯物主义世界观方法论的基本经验</w:t>
      </w:r>
    </w:p>
    <w:p w14:paraId="70FECDF9" w14:textId="3F7186FA" w:rsidR="00671F84"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4</w:t>
      </w:r>
      <w:r w:rsidRPr="00521575">
        <w:rPr>
          <w:rFonts w:ascii="仿宋" w:eastAsia="仿宋" w:hAnsi="仿宋"/>
          <w:sz w:val="32"/>
          <w:szCs w:val="32"/>
        </w:rPr>
        <w:t>.“两个结合”与马克思主义中国化时代化研究</w:t>
      </w:r>
      <w:r w:rsidRPr="00521575">
        <w:rPr>
          <w:rFonts w:ascii="仿宋" w:eastAsia="仿宋" w:hAnsi="仿宋"/>
          <w:sz w:val="32"/>
          <w:szCs w:val="32"/>
        </w:rPr>
        <w:br/>
      </w:r>
      <w:r w:rsidRPr="00521575">
        <w:rPr>
          <w:rFonts w:ascii="仿宋" w:eastAsia="仿宋" w:hAnsi="仿宋" w:hint="eastAsia"/>
          <w:sz w:val="32"/>
          <w:szCs w:val="32"/>
        </w:rPr>
        <w:t>5</w:t>
      </w:r>
      <w:r w:rsidRPr="00521575">
        <w:rPr>
          <w:rFonts w:ascii="仿宋" w:eastAsia="仿宋" w:hAnsi="仿宋"/>
          <w:sz w:val="32"/>
          <w:szCs w:val="32"/>
        </w:rPr>
        <w:t>.科学社会主义价值观主张研究</w:t>
      </w:r>
    </w:p>
    <w:p w14:paraId="118AC10C" w14:textId="0FC1DB09" w:rsidR="00671F84"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6</w:t>
      </w:r>
      <w:r w:rsidRPr="00521575">
        <w:rPr>
          <w:rFonts w:ascii="仿宋" w:eastAsia="仿宋" w:hAnsi="仿宋"/>
          <w:sz w:val="32"/>
          <w:szCs w:val="32"/>
        </w:rPr>
        <w:t>.马克思主义学科体系、学术体系、话语体系研究</w:t>
      </w:r>
    </w:p>
    <w:p w14:paraId="4DFAA213" w14:textId="6607218B" w:rsidR="00671F84"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7</w:t>
      </w:r>
      <w:r w:rsidRPr="00521575">
        <w:rPr>
          <w:rFonts w:ascii="仿宋" w:eastAsia="仿宋" w:hAnsi="仿宋"/>
          <w:sz w:val="32"/>
          <w:szCs w:val="32"/>
        </w:rPr>
        <w:t>.马克思主义哲学视野中的世界百年未有之大变局</w:t>
      </w:r>
    </w:p>
    <w:p w14:paraId="01062EDD" w14:textId="77C1BA1D" w:rsidR="00671F84"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8</w:t>
      </w:r>
      <w:r w:rsidRPr="00521575">
        <w:rPr>
          <w:rFonts w:ascii="仿宋" w:eastAsia="仿宋" w:hAnsi="仿宋"/>
          <w:sz w:val="32"/>
          <w:szCs w:val="32"/>
        </w:rPr>
        <w:t>.伟大建党精神与中国共产党人精神谱系研究</w:t>
      </w:r>
    </w:p>
    <w:p w14:paraId="639FD885" w14:textId="531652E5" w:rsidR="00671F84"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9</w:t>
      </w:r>
      <w:r w:rsidRPr="00521575">
        <w:rPr>
          <w:rFonts w:ascii="仿宋" w:eastAsia="仿宋" w:hAnsi="仿宋"/>
          <w:sz w:val="32"/>
          <w:szCs w:val="32"/>
        </w:rPr>
        <w:t>.习近平总书记关于党的建设的重要思想研究</w:t>
      </w:r>
    </w:p>
    <w:p w14:paraId="79A8A654" w14:textId="1E9D927A" w:rsidR="00671F84"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10</w:t>
      </w:r>
      <w:r w:rsidRPr="00521575">
        <w:rPr>
          <w:rFonts w:ascii="仿宋" w:eastAsia="仿宋" w:hAnsi="仿宋"/>
          <w:sz w:val="32"/>
          <w:szCs w:val="32"/>
        </w:rPr>
        <w:t>.习近平总书记关于党的自我革命的重要思想研究</w:t>
      </w:r>
    </w:p>
    <w:p w14:paraId="78B96DDE" w14:textId="5CB820FF" w:rsidR="00BB1220"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11</w:t>
      </w:r>
      <w:r w:rsidR="00BB1220" w:rsidRPr="00521575">
        <w:rPr>
          <w:rFonts w:ascii="仿宋" w:eastAsia="仿宋" w:hAnsi="仿宋" w:hint="eastAsia"/>
          <w:sz w:val="32"/>
          <w:szCs w:val="32"/>
        </w:rPr>
        <w:t>.习近平总书记关于教育的重要论述研究</w:t>
      </w:r>
    </w:p>
    <w:p w14:paraId="3EF46558" w14:textId="0D33D052" w:rsidR="00E13D00"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12</w:t>
      </w:r>
      <w:r w:rsidR="00BB1220" w:rsidRPr="00521575">
        <w:rPr>
          <w:rFonts w:ascii="仿宋" w:eastAsia="仿宋" w:hAnsi="仿宋" w:hint="eastAsia"/>
          <w:sz w:val="32"/>
          <w:szCs w:val="32"/>
        </w:rPr>
        <w:t>.习近平总书记关于新质生产力论述研究</w:t>
      </w:r>
    </w:p>
    <w:p w14:paraId="1EF21DFC" w14:textId="5C095E6D" w:rsidR="007E4CF6"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13</w:t>
      </w:r>
      <w:r w:rsidR="00E13D00" w:rsidRPr="00521575">
        <w:rPr>
          <w:rFonts w:ascii="仿宋" w:eastAsia="仿宋" w:hAnsi="仿宋" w:hint="eastAsia"/>
          <w:sz w:val="32"/>
          <w:szCs w:val="32"/>
        </w:rPr>
        <w:t>.习近平法治思想指导下中华法治文明新形态研究</w:t>
      </w:r>
    </w:p>
    <w:p w14:paraId="1C603A73" w14:textId="248E5698" w:rsidR="00E13D00"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14</w:t>
      </w:r>
      <w:r w:rsidR="00E13D00" w:rsidRPr="00521575">
        <w:rPr>
          <w:rFonts w:ascii="仿宋" w:eastAsia="仿宋" w:hAnsi="仿宋" w:hint="eastAsia"/>
          <w:sz w:val="32"/>
          <w:szCs w:val="32"/>
        </w:rPr>
        <w:t>.以习近平法治思想为指引，铸牢中华民族共同体意识法治保障研究</w:t>
      </w:r>
    </w:p>
    <w:p w14:paraId="362247AB" w14:textId="73C51C5D" w:rsidR="00637AAF"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15</w:t>
      </w:r>
      <w:r w:rsidR="00E13D00" w:rsidRPr="00521575">
        <w:rPr>
          <w:rFonts w:ascii="仿宋" w:eastAsia="仿宋" w:hAnsi="仿宋" w:hint="eastAsia"/>
          <w:sz w:val="32"/>
          <w:szCs w:val="32"/>
        </w:rPr>
        <w:t>.</w:t>
      </w:r>
      <w:r w:rsidR="00637AAF" w:rsidRPr="00521575">
        <w:rPr>
          <w:rFonts w:ascii="仿宋" w:eastAsia="仿宋" w:hAnsi="仿宋" w:hint="eastAsia"/>
          <w:sz w:val="32"/>
          <w:szCs w:val="32"/>
        </w:rPr>
        <w:t>党的二十大精神融入高校</w:t>
      </w:r>
      <w:proofErr w:type="gramStart"/>
      <w:r w:rsidR="00637AAF" w:rsidRPr="00521575">
        <w:rPr>
          <w:rFonts w:ascii="仿宋" w:eastAsia="仿宋" w:hAnsi="仿宋" w:hint="eastAsia"/>
          <w:sz w:val="32"/>
          <w:szCs w:val="32"/>
        </w:rPr>
        <w:t>思政课</w:t>
      </w:r>
      <w:proofErr w:type="gramEnd"/>
      <w:r w:rsidR="00637AAF" w:rsidRPr="00521575">
        <w:rPr>
          <w:rFonts w:ascii="仿宋" w:eastAsia="仿宋" w:hAnsi="仿宋" w:hint="eastAsia"/>
          <w:sz w:val="32"/>
          <w:szCs w:val="32"/>
        </w:rPr>
        <w:t>研究</w:t>
      </w:r>
    </w:p>
    <w:p w14:paraId="68921C52" w14:textId="0FA8BB18" w:rsidR="00637AAF"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16</w:t>
      </w:r>
      <w:r w:rsidR="00E13D00" w:rsidRPr="00521575">
        <w:rPr>
          <w:rFonts w:ascii="仿宋" w:eastAsia="仿宋" w:hAnsi="仿宋" w:hint="eastAsia"/>
          <w:sz w:val="32"/>
          <w:szCs w:val="32"/>
        </w:rPr>
        <w:t>.“</w:t>
      </w:r>
      <w:r w:rsidR="00637AAF" w:rsidRPr="00521575">
        <w:rPr>
          <w:rFonts w:ascii="仿宋" w:eastAsia="仿宋" w:hAnsi="仿宋" w:hint="eastAsia"/>
          <w:sz w:val="32"/>
          <w:szCs w:val="32"/>
        </w:rPr>
        <w:t>两个结合”融入高校</w:t>
      </w:r>
      <w:proofErr w:type="gramStart"/>
      <w:r w:rsidR="00637AAF" w:rsidRPr="00521575">
        <w:rPr>
          <w:rFonts w:ascii="仿宋" w:eastAsia="仿宋" w:hAnsi="仿宋" w:hint="eastAsia"/>
          <w:sz w:val="32"/>
          <w:szCs w:val="32"/>
        </w:rPr>
        <w:t>思政课</w:t>
      </w:r>
      <w:proofErr w:type="gramEnd"/>
      <w:r w:rsidR="00637AAF" w:rsidRPr="00521575">
        <w:rPr>
          <w:rFonts w:ascii="仿宋" w:eastAsia="仿宋" w:hAnsi="仿宋" w:hint="eastAsia"/>
          <w:sz w:val="32"/>
          <w:szCs w:val="32"/>
        </w:rPr>
        <w:t>路径研究</w:t>
      </w:r>
    </w:p>
    <w:p w14:paraId="722440BB" w14:textId="3F399438" w:rsidR="00E13D00"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17</w:t>
      </w:r>
      <w:r w:rsidR="00E13D00" w:rsidRPr="00521575">
        <w:rPr>
          <w:rFonts w:ascii="仿宋" w:eastAsia="仿宋" w:hAnsi="仿宋" w:hint="eastAsia"/>
          <w:sz w:val="32"/>
          <w:szCs w:val="32"/>
        </w:rPr>
        <w:t>.高校铸牢中华民族共同体意识教育的路径研究</w:t>
      </w:r>
    </w:p>
    <w:p w14:paraId="48555FD0" w14:textId="4810D754" w:rsidR="00637AAF"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18</w:t>
      </w:r>
      <w:r w:rsidR="00E13D00" w:rsidRPr="00521575">
        <w:rPr>
          <w:rFonts w:ascii="仿宋" w:eastAsia="仿宋" w:hAnsi="仿宋" w:hint="eastAsia"/>
          <w:sz w:val="32"/>
          <w:szCs w:val="32"/>
        </w:rPr>
        <w:t>.</w:t>
      </w:r>
      <w:r w:rsidR="00637AAF" w:rsidRPr="00521575">
        <w:rPr>
          <w:rFonts w:ascii="仿宋" w:eastAsia="仿宋" w:hAnsi="仿宋" w:hint="eastAsia"/>
          <w:sz w:val="32"/>
          <w:szCs w:val="32"/>
        </w:rPr>
        <w:t>“三全育人”背景下</w:t>
      </w:r>
      <w:proofErr w:type="gramStart"/>
      <w:r w:rsidR="00637AAF" w:rsidRPr="00521575">
        <w:rPr>
          <w:rFonts w:ascii="仿宋" w:eastAsia="仿宋" w:hAnsi="仿宋" w:hint="eastAsia"/>
          <w:sz w:val="32"/>
          <w:szCs w:val="32"/>
        </w:rPr>
        <w:t>课程思政与</w:t>
      </w:r>
      <w:proofErr w:type="gramEnd"/>
      <w:r w:rsidR="00637AAF" w:rsidRPr="00521575">
        <w:rPr>
          <w:rFonts w:ascii="仿宋" w:eastAsia="仿宋" w:hAnsi="仿宋" w:hint="eastAsia"/>
          <w:sz w:val="32"/>
          <w:szCs w:val="32"/>
        </w:rPr>
        <w:t>课程融合创新建设研究</w:t>
      </w:r>
    </w:p>
    <w:p w14:paraId="17AD5390" w14:textId="5EA4A402" w:rsidR="00965839"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19</w:t>
      </w:r>
      <w:r w:rsidR="00E13D00" w:rsidRPr="00521575">
        <w:rPr>
          <w:rFonts w:ascii="仿宋" w:eastAsia="仿宋" w:hAnsi="仿宋"/>
          <w:sz w:val="32"/>
          <w:szCs w:val="32"/>
        </w:rPr>
        <w:t>.</w:t>
      </w:r>
      <w:r w:rsidR="00BB1220" w:rsidRPr="00521575">
        <w:rPr>
          <w:rFonts w:ascii="仿宋" w:eastAsia="仿宋" w:hAnsi="仿宋" w:hint="eastAsia"/>
          <w:sz w:val="32"/>
          <w:szCs w:val="32"/>
        </w:rPr>
        <w:t>思想政治教育与红色文化融合研究</w:t>
      </w:r>
      <w:r w:rsidR="00BB1220" w:rsidRPr="00521575">
        <w:rPr>
          <w:rFonts w:ascii="仿宋" w:eastAsia="仿宋" w:hAnsi="仿宋"/>
          <w:sz w:val="32"/>
          <w:szCs w:val="32"/>
        </w:rPr>
        <w:t xml:space="preserve"> </w:t>
      </w:r>
    </w:p>
    <w:p w14:paraId="13D96A02" w14:textId="51D53531" w:rsidR="00965839"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20</w:t>
      </w:r>
      <w:r w:rsidR="00E13D00" w:rsidRPr="00521575">
        <w:rPr>
          <w:rFonts w:ascii="仿宋" w:eastAsia="仿宋" w:hAnsi="仿宋" w:hint="eastAsia"/>
          <w:sz w:val="32"/>
          <w:szCs w:val="32"/>
        </w:rPr>
        <w:t>.</w:t>
      </w:r>
      <w:r w:rsidR="00BB1220" w:rsidRPr="00521575">
        <w:rPr>
          <w:rFonts w:ascii="仿宋" w:eastAsia="仿宋" w:hAnsi="仿宋" w:hint="eastAsia"/>
          <w:sz w:val="32"/>
          <w:szCs w:val="32"/>
        </w:rPr>
        <w:t>思想政治教育与中华优秀传统文化融合研究</w:t>
      </w:r>
    </w:p>
    <w:p w14:paraId="34EA2281" w14:textId="41C8D372" w:rsidR="00965839"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t>21</w:t>
      </w:r>
      <w:r w:rsidR="00E13D00" w:rsidRPr="00521575">
        <w:rPr>
          <w:rFonts w:ascii="仿宋" w:eastAsia="仿宋" w:hAnsi="仿宋" w:hint="eastAsia"/>
          <w:sz w:val="32"/>
          <w:szCs w:val="32"/>
        </w:rPr>
        <w:t>.</w:t>
      </w:r>
      <w:r w:rsidR="00BB1220" w:rsidRPr="00521575">
        <w:rPr>
          <w:rFonts w:ascii="仿宋" w:eastAsia="仿宋" w:hAnsi="仿宋" w:hint="eastAsia"/>
          <w:sz w:val="32"/>
          <w:szCs w:val="32"/>
        </w:rPr>
        <w:t>开放教育</w:t>
      </w:r>
      <w:proofErr w:type="gramStart"/>
      <w:r w:rsidR="00BB1220" w:rsidRPr="00521575">
        <w:rPr>
          <w:rFonts w:ascii="仿宋" w:eastAsia="仿宋" w:hAnsi="仿宋" w:hint="eastAsia"/>
          <w:sz w:val="32"/>
          <w:szCs w:val="32"/>
        </w:rPr>
        <w:t>课程思政建设</w:t>
      </w:r>
      <w:proofErr w:type="gramEnd"/>
      <w:r w:rsidR="00BB1220" w:rsidRPr="00521575">
        <w:rPr>
          <w:rFonts w:ascii="仿宋" w:eastAsia="仿宋" w:hAnsi="仿宋" w:hint="eastAsia"/>
          <w:sz w:val="32"/>
          <w:szCs w:val="32"/>
        </w:rPr>
        <w:t>与育人路径研究</w:t>
      </w:r>
    </w:p>
    <w:p w14:paraId="52B00AB6" w14:textId="520DD62F" w:rsidR="00E13D00" w:rsidRPr="00521575" w:rsidRDefault="00671F84" w:rsidP="00521575">
      <w:pPr>
        <w:ind w:firstLineChars="200" w:firstLine="640"/>
        <w:rPr>
          <w:rFonts w:ascii="仿宋" w:eastAsia="仿宋" w:hAnsi="仿宋"/>
          <w:sz w:val="32"/>
          <w:szCs w:val="32"/>
        </w:rPr>
      </w:pPr>
      <w:r w:rsidRPr="00521575">
        <w:rPr>
          <w:rFonts w:ascii="仿宋" w:eastAsia="仿宋" w:hAnsi="仿宋" w:hint="eastAsia"/>
          <w:sz w:val="32"/>
          <w:szCs w:val="32"/>
        </w:rPr>
        <w:lastRenderedPageBreak/>
        <w:t>22</w:t>
      </w:r>
      <w:r w:rsidR="00E13D00" w:rsidRPr="00521575">
        <w:rPr>
          <w:rFonts w:ascii="仿宋" w:eastAsia="仿宋" w:hAnsi="仿宋" w:hint="eastAsia"/>
          <w:sz w:val="32"/>
          <w:szCs w:val="32"/>
        </w:rPr>
        <w:t>.新时代开放大学宣传思想工作研究</w:t>
      </w:r>
    </w:p>
    <w:p w14:paraId="4EC40C04" w14:textId="6B3D1EF6" w:rsidR="0005078B" w:rsidRPr="00521575" w:rsidRDefault="0005078B" w:rsidP="00521575">
      <w:pPr>
        <w:ind w:firstLineChars="200" w:firstLine="640"/>
        <w:rPr>
          <w:rFonts w:ascii="仿宋" w:eastAsia="仿宋" w:hAnsi="仿宋"/>
          <w:sz w:val="32"/>
          <w:szCs w:val="32"/>
        </w:rPr>
      </w:pPr>
      <w:r w:rsidRPr="00521575">
        <w:rPr>
          <w:rFonts w:ascii="仿宋" w:eastAsia="仿宋" w:hAnsi="仿宋" w:hint="eastAsia"/>
          <w:sz w:val="32"/>
          <w:szCs w:val="32"/>
        </w:rPr>
        <w:t>23.新时代</w:t>
      </w:r>
      <w:r w:rsidR="001306D7" w:rsidRPr="00521575">
        <w:rPr>
          <w:rFonts w:ascii="仿宋" w:eastAsia="仿宋" w:hAnsi="仿宋" w:hint="eastAsia"/>
          <w:sz w:val="32"/>
          <w:szCs w:val="32"/>
        </w:rPr>
        <w:t>城市</w:t>
      </w:r>
      <w:r w:rsidRPr="00521575">
        <w:rPr>
          <w:rFonts w:ascii="仿宋" w:eastAsia="仿宋" w:hAnsi="仿宋" w:hint="eastAsia"/>
          <w:sz w:val="32"/>
          <w:szCs w:val="32"/>
        </w:rPr>
        <w:t>地域文化研究</w:t>
      </w:r>
    </w:p>
    <w:p w14:paraId="76970571" w14:textId="41453112" w:rsidR="00965839" w:rsidRPr="00521575" w:rsidRDefault="0005078B" w:rsidP="00521575">
      <w:pPr>
        <w:ind w:firstLineChars="200" w:firstLine="640"/>
        <w:rPr>
          <w:rFonts w:ascii="仿宋" w:eastAsia="仿宋" w:hAnsi="仿宋"/>
          <w:sz w:val="32"/>
          <w:szCs w:val="32"/>
        </w:rPr>
      </w:pPr>
      <w:r w:rsidRPr="00521575">
        <w:rPr>
          <w:rFonts w:ascii="仿宋" w:eastAsia="仿宋" w:hAnsi="仿宋" w:hint="eastAsia"/>
          <w:sz w:val="32"/>
          <w:szCs w:val="32"/>
        </w:rPr>
        <w:t>24.</w:t>
      </w:r>
      <w:r w:rsidR="00052406" w:rsidRPr="00521575">
        <w:rPr>
          <w:rFonts w:ascii="仿宋" w:eastAsia="仿宋" w:hAnsi="仿宋" w:hint="eastAsia"/>
          <w:sz w:val="32"/>
          <w:szCs w:val="32"/>
        </w:rPr>
        <w:t>新时代开放大学全面从严治党长效机制建设研究</w:t>
      </w:r>
    </w:p>
    <w:p w14:paraId="2B45AD83" w14:textId="58FAC218" w:rsidR="00965839" w:rsidRPr="00521575" w:rsidRDefault="0005078B" w:rsidP="00521575">
      <w:pPr>
        <w:ind w:firstLineChars="200" w:firstLine="640"/>
        <w:rPr>
          <w:rFonts w:ascii="仿宋" w:eastAsia="仿宋" w:hAnsi="仿宋"/>
          <w:sz w:val="32"/>
          <w:szCs w:val="32"/>
        </w:rPr>
      </w:pPr>
      <w:r w:rsidRPr="00521575">
        <w:rPr>
          <w:rFonts w:ascii="仿宋" w:eastAsia="仿宋" w:hAnsi="仿宋" w:hint="eastAsia"/>
          <w:sz w:val="32"/>
          <w:szCs w:val="32"/>
        </w:rPr>
        <w:t>25.</w:t>
      </w:r>
      <w:r w:rsidR="00BB1220" w:rsidRPr="00521575">
        <w:rPr>
          <w:rFonts w:ascii="仿宋" w:eastAsia="仿宋" w:hAnsi="仿宋" w:hint="eastAsia"/>
          <w:sz w:val="32"/>
          <w:szCs w:val="32"/>
        </w:rPr>
        <w:t>高校</w:t>
      </w:r>
      <w:proofErr w:type="gramStart"/>
      <w:r w:rsidR="00BB1220" w:rsidRPr="00521575">
        <w:rPr>
          <w:rFonts w:ascii="仿宋" w:eastAsia="仿宋" w:hAnsi="仿宋" w:hint="eastAsia"/>
          <w:sz w:val="32"/>
          <w:szCs w:val="32"/>
        </w:rPr>
        <w:t>廉洁文化</w:t>
      </w:r>
      <w:proofErr w:type="gramEnd"/>
      <w:r w:rsidR="00BB1220" w:rsidRPr="00521575">
        <w:rPr>
          <w:rFonts w:ascii="仿宋" w:eastAsia="仿宋" w:hAnsi="仿宋" w:hint="eastAsia"/>
          <w:sz w:val="32"/>
          <w:szCs w:val="32"/>
        </w:rPr>
        <w:t>与廉洁教育研究</w:t>
      </w:r>
    </w:p>
    <w:p w14:paraId="24B0FC16" w14:textId="09BA4ACB" w:rsidR="004E570C" w:rsidRPr="00521575" w:rsidRDefault="00D777DA" w:rsidP="00521575">
      <w:pPr>
        <w:ind w:firstLineChars="200" w:firstLine="643"/>
        <w:rPr>
          <w:rFonts w:ascii="仿宋" w:eastAsia="仿宋" w:hAnsi="仿宋"/>
          <w:b/>
          <w:bCs/>
          <w:sz w:val="32"/>
          <w:szCs w:val="32"/>
        </w:rPr>
      </w:pPr>
      <w:r w:rsidRPr="00521575">
        <w:rPr>
          <w:rFonts w:ascii="仿宋" w:eastAsia="仿宋" w:hAnsi="仿宋" w:hint="eastAsia"/>
          <w:b/>
          <w:bCs/>
          <w:sz w:val="32"/>
          <w:szCs w:val="32"/>
        </w:rPr>
        <w:t>（</w:t>
      </w:r>
      <w:r w:rsidR="00A76205" w:rsidRPr="00521575">
        <w:rPr>
          <w:rFonts w:ascii="仿宋" w:eastAsia="仿宋" w:hAnsi="仿宋" w:hint="eastAsia"/>
          <w:b/>
          <w:bCs/>
          <w:sz w:val="32"/>
          <w:szCs w:val="32"/>
        </w:rPr>
        <w:t>三</w:t>
      </w:r>
      <w:r w:rsidRPr="00521575">
        <w:rPr>
          <w:rFonts w:ascii="仿宋" w:eastAsia="仿宋" w:hAnsi="仿宋" w:hint="eastAsia"/>
          <w:b/>
          <w:bCs/>
          <w:sz w:val="32"/>
          <w:szCs w:val="32"/>
        </w:rPr>
        <w:t>）开放教育</w:t>
      </w:r>
      <w:r w:rsidR="0042230B">
        <w:rPr>
          <w:rFonts w:ascii="仿宋" w:eastAsia="仿宋" w:hAnsi="仿宋" w:hint="eastAsia"/>
          <w:b/>
          <w:bCs/>
          <w:sz w:val="32"/>
          <w:szCs w:val="32"/>
        </w:rPr>
        <w:t>、成人教育</w:t>
      </w:r>
      <w:r w:rsidRPr="00521575">
        <w:rPr>
          <w:rFonts w:ascii="仿宋" w:eastAsia="仿宋" w:hAnsi="仿宋" w:hint="eastAsia"/>
          <w:b/>
          <w:bCs/>
          <w:sz w:val="32"/>
          <w:szCs w:val="32"/>
        </w:rPr>
        <w:t>研究</w:t>
      </w:r>
    </w:p>
    <w:p w14:paraId="0B2DF9CC" w14:textId="28D8D633" w:rsidR="004E570C" w:rsidRPr="00521575" w:rsidRDefault="00E11DC6" w:rsidP="00521575">
      <w:pPr>
        <w:ind w:firstLineChars="200" w:firstLine="640"/>
        <w:rPr>
          <w:rFonts w:ascii="仿宋" w:eastAsia="仿宋" w:hAnsi="仿宋"/>
          <w:sz w:val="32"/>
          <w:szCs w:val="32"/>
        </w:rPr>
      </w:pPr>
      <w:r w:rsidRPr="00521575">
        <w:rPr>
          <w:rFonts w:ascii="仿宋" w:eastAsia="仿宋" w:hAnsi="仿宋" w:hint="eastAsia"/>
          <w:sz w:val="32"/>
          <w:szCs w:val="32"/>
        </w:rPr>
        <w:t>1.</w:t>
      </w:r>
      <w:r w:rsidR="008D5E7E" w:rsidRPr="00521575">
        <w:rPr>
          <w:rFonts w:ascii="仿宋" w:eastAsia="仿宋" w:hAnsi="仿宋" w:hint="eastAsia"/>
          <w:sz w:val="32"/>
          <w:szCs w:val="32"/>
        </w:rPr>
        <w:t>开放教育</w:t>
      </w:r>
      <w:r w:rsidRPr="00521575">
        <w:rPr>
          <w:rFonts w:ascii="仿宋" w:eastAsia="仿宋" w:hAnsi="仿宋" w:hint="eastAsia"/>
          <w:sz w:val="32"/>
          <w:szCs w:val="32"/>
        </w:rPr>
        <w:t>专业设置布局与调整优化研究</w:t>
      </w:r>
    </w:p>
    <w:p w14:paraId="2D7224DC" w14:textId="5084A154" w:rsidR="00E11DC6" w:rsidRPr="00521575" w:rsidRDefault="00E11DC6" w:rsidP="00521575">
      <w:pPr>
        <w:ind w:firstLineChars="200" w:firstLine="640"/>
        <w:rPr>
          <w:rFonts w:ascii="仿宋" w:eastAsia="仿宋" w:hAnsi="仿宋"/>
          <w:sz w:val="32"/>
          <w:szCs w:val="32"/>
        </w:rPr>
      </w:pPr>
      <w:r w:rsidRPr="00521575">
        <w:rPr>
          <w:rFonts w:ascii="仿宋" w:eastAsia="仿宋" w:hAnsi="仿宋" w:hint="eastAsia"/>
          <w:sz w:val="32"/>
          <w:szCs w:val="32"/>
        </w:rPr>
        <w:t>2.</w:t>
      </w:r>
      <w:r w:rsidRPr="00521575">
        <w:rPr>
          <w:rFonts w:ascii="仿宋" w:eastAsia="仿宋" w:hAnsi="仿宋"/>
          <w:sz w:val="32"/>
          <w:szCs w:val="32"/>
        </w:rPr>
        <w:t>新质生产力发展与学科建设融合赋能路径研究</w:t>
      </w:r>
    </w:p>
    <w:p w14:paraId="18636EAE" w14:textId="1192C1A7" w:rsidR="000961A4" w:rsidRPr="00521575" w:rsidRDefault="00D57D38" w:rsidP="00521575">
      <w:pPr>
        <w:ind w:firstLineChars="200" w:firstLine="640"/>
        <w:rPr>
          <w:rFonts w:ascii="仿宋" w:eastAsia="仿宋" w:hAnsi="仿宋"/>
          <w:sz w:val="32"/>
          <w:szCs w:val="32"/>
        </w:rPr>
      </w:pPr>
      <w:r w:rsidRPr="00521575">
        <w:rPr>
          <w:rFonts w:ascii="仿宋" w:eastAsia="仿宋" w:hAnsi="仿宋" w:hint="eastAsia"/>
          <w:sz w:val="32"/>
          <w:szCs w:val="32"/>
        </w:rPr>
        <w:t>3</w:t>
      </w:r>
      <w:r w:rsidR="000961A4" w:rsidRPr="00521575">
        <w:rPr>
          <w:rFonts w:ascii="仿宋" w:eastAsia="仿宋" w:hAnsi="仿宋" w:hint="eastAsia"/>
          <w:sz w:val="32"/>
          <w:szCs w:val="32"/>
        </w:rPr>
        <w:t>.开放教育教学模式研究</w:t>
      </w:r>
    </w:p>
    <w:p w14:paraId="3999BC2A" w14:textId="2AC70A98" w:rsidR="000961A4" w:rsidRPr="00521575" w:rsidRDefault="00D57D38" w:rsidP="00521575">
      <w:pPr>
        <w:ind w:firstLineChars="200" w:firstLine="640"/>
        <w:rPr>
          <w:rFonts w:ascii="仿宋" w:eastAsia="仿宋" w:hAnsi="仿宋"/>
          <w:sz w:val="32"/>
          <w:szCs w:val="32"/>
        </w:rPr>
      </w:pPr>
      <w:r w:rsidRPr="00521575">
        <w:rPr>
          <w:rFonts w:ascii="仿宋" w:eastAsia="仿宋" w:hAnsi="仿宋" w:hint="eastAsia"/>
          <w:sz w:val="32"/>
          <w:szCs w:val="32"/>
        </w:rPr>
        <w:t>4</w:t>
      </w:r>
      <w:r w:rsidR="000961A4" w:rsidRPr="00521575">
        <w:rPr>
          <w:rFonts w:ascii="仿宋" w:eastAsia="仿宋" w:hAnsi="仿宋" w:hint="eastAsia"/>
          <w:sz w:val="32"/>
          <w:szCs w:val="32"/>
        </w:rPr>
        <w:t>.开放教育校本课程体系建设研究</w:t>
      </w:r>
    </w:p>
    <w:p w14:paraId="42C10E04" w14:textId="77777777" w:rsidR="00D57D38" w:rsidRPr="00521575" w:rsidRDefault="00D57D38" w:rsidP="00521575">
      <w:pPr>
        <w:ind w:firstLineChars="200" w:firstLine="640"/>
        <w:rPr>
          <w:rFonts w:ascii="仿宋" w:eastAsia="仿宋" w:hAnsi="仿宋"/>
          <w:sz w:val="32"/>
          <w:szCs w:val="32"/>
        </w:rPr>
      </w:pPr>
      <w:r w:rsidRPr="00521575">
        <w:rPr>
          <w:rFonts w:ascii="仿宋" w:eastAsia="仿宋" w:hAnsi="仿宋" w:hint="eastAsia"/>
          <w:sz w:val="32"/>
          <w:szCs w:val="32"/>
        </w:rPr>
        <w:t>5</w:t>
      </w:r>
      <w:r w:rsidR="000961A4" w:rsidRPr="00521575">
        <w:rPr>
          <w:rFonts w:ascii="仿宋" w:eastAsia="仿宋" w:hAnsi="仿宋" w:hint="eastAsia"/>
          <w:sz w:val="32"/>
          <w:szCs w:val="32"/>
        </w:rPr>
        <w:t>.在线教学方式的特点及价值取向研究</w:t>
      </w:r>
      <w:r w:rsidR="000961A4" w:rsidRPr="00521575">
        <w:rPr>
          <w:rFonts w:ascii="仿宋" w:eastAsia="仿宋" w:hAnsi="仿宋"/>
          <w:sz w:val="32"/>
          <w:szCs w:val="32"/>
        </w:rPr>
        <w:t xml:space="preserve"> </w:t>
      </w:r>
    </w:p>
    <w:p w14:paraId="3C9109EF" w14:textId="0B75D6E0" w:rsidR="00D57D38" w:rsidRPr="00521575" w:rsidRDefault="00D57D38" w:rsidP="00521575">
      <w:pPr>
        <w:ind w:firstLineChars="200" w:firstLine="640"/>
        <w:rPr>
          <w:rFonts w:ascii="仿宋" w:eastAsia="仿宋" w:hAnsi="仿宋"/>
          <w:sz w:val="32"/>
          <w:szCs w:val="32"/>
        </w:rPr>
      </w:pPr>
      <w:r w:rsidRPr="00521575">
        <w:rPr>
          <w:rFonts w:ascii="仿宋" w:eastAsia="仿宋" w:hAnsi="仿宋" w:hint="eastAsia"/>
          <w:sz w:val="32"/>
          <w:szCs w:val="32"/>
        </w:rPr>
        <w:t>6.开放教育教学设计方法研究</w:t>
      </w:r>
    </w:p>
    <w:p w14:paraId="46F697A1" w14:textId="77777777" w:rsidR="00D57D38" w:rsidRPr="00521575" w:rsidRDefault="00D57D38" w:rsidP="00521575">
      <w:pPr>
        <w:ind w:firstLineChars="200" w:firstLine="640"/>
        <w:rPr>
          <w:rFonts w:ascii="仿宋" w:eastAsia="仿宋" w:hAnsi="仿宋"/>
          <w:sz w:val="32"/>
          <w:szCs w:val="32"/>
        </w:rPr>
      </w:pPr>
      <w:r w:rsidRPr="00521575">
        <w:rPr>
          <w:rFonts w:ascii="仿宋" w:eastAsia="仿宋" w:hAnsi="仿宋" w:hint="eastAsia"/>
          <w:sz w:val="32"/>
          <w:szCs w:val="32"/>
        </w:rPr>
        <w:t>7.开放教育教师队伍建设研究</w:t>
      </w:r>
    </w:p>
    <w:p w14:paraId="0B736D12" w14:textId="77777777" w:rsidR="00D57D38" w:rsidRPr="00521575" w:rsidRDefault="00D57D38" w:rsidP="00521575">
      <w:pPr>
        <w:ind w:firstLineChars="200" w:firstLine="640"/>
        <w:rPr>
          <w:rFonts w:ascii="仿宋" w:eastAsia="仿宋" w:hAnsi="仿宋"/>
          <w:sz w:val="32"/>
          <w:szCs w:val="32"/>
        </w:rPr>
      </w:pPr>
      <w:r w:rsidRPr="00521575">
        <w:rPr>
          <w:rFonts w:ascii="仿宋" w:eastAsia="仿宋" w:hAnsi="仿宋" w:hint="eastAsia"/>
          <w:sz w:val="32"/>
          <w:szCs w:val="32"/>
        </w:rPr>
        <w:t>8.开放教育科研创新团队建设策略研究</w:t>
      </w:r>
    </w:p>
    <w:p w14:paraId="7E917080" w14:textId="77777777" w:rsidR="00D57D38" w:rsidRPr="00521575" w:rsidRDefault="00D57D38" w:rsidP="00521575">
      <w:pPr>
        <w:ind w:firstLineChars="200" w:firstLine="640"/>
        <w:rPr>
          <w:rFonts w:ascii="仿宋" w:eastAsia="仿宋" w:hAnsi="仿宋"/>
          <w:sz w:val="32"/>
          <w:szCs w:val="32"/>
        </w:rPr>
      </w:pPr>
      <w:r w:rsidRPr="00521575">
        <w:rPr>
          <w:rFonts w:ascii="仿宋" w:eastAsia="仿宋" w:hAnsi="仿宋" w:hint="eastAsia"/>
          <w:sz w:val="32"/>
          <w:szCs w:val="32"/>
        </w:rPr>
        <w:t>9.开放大学学生核心素养培养研究</w:t>
      </w:r>
    </w:p>
    <w:p w14:paraId="2C95EDA7" w14:textId="77777777" w:rsidR="00D57D38" w:rsidRPr="00521575" w:rsidRDefault="00D57D38" w:rsidP="00521575">
      <w:pPr>
        <w:ind w:firstLineChars="200" w:firstLine="640"/>
        <w:rPr>
          <w:rFonts w:ascii="仿宋" w:eastAsia="仿宋" w:hAnsi="仿宋"/>
          <w:sz w:val="32"/>
          <w:szCs w:val="32"/>
        </w:rPr>
      </w:pPr>
      <w:r w:rsidRPr="00521575">
        <w:rPr>
          <w:rFonts w:ascii="仿宋" w:eastAsia="仿宋" w:hAnsi="仿宋" w:hint="eastAsia"/>
          <w:sz w:val="32"/>
          <w:szCs w:val="32"/>
        </w:rPr>
        <w:t>10.开放大学学生美育教育路径研究</w:t>
      </w:r>
      <w:r w:rsidRPr="00521575">
        <w:rPr>
          <w:rFonts w:ascii="仿宋" w:eastAsia="仿宋" w:hAnsi="仿宋"/>
          <w:sz w:val="32"/>
          <w:szCs w:val="32"/>
        </w:rPr>
        <w:t xml:space="preserve"> </w:t>
      </w:r>
    </w:p>
    <w:p w14:paraId="5C2ACBBC" w14:textId="77777777" w:rsidR="00D57D38" w:rsidRPr="00521575" w:rsidRDefault="00D57D38" w:rsidP="00521575">
      <w:pPr>
        <w:ind w:firstLineChars="200" w:firstLine="640"/>
        <w:rPr>
          <w:rFonts w:ascii="仿宋" w:eastAsia="仿宋" w:hAnsi="仿宋"/>
          <w:sz w:val="32"/>
          <w:szCs w:val="32"/>
        </w:rPr>
      </w:pPr>
      <w:r w:rsidRPr="00521575">
        <w:rPr>
          <w:rFonts w:ascii="仿宋" w:eastAsia="仿宋" w:hAnsi="仿宋" w:hint="eastAsia"/>
          <w:sz w:val="32"/>
          <w:szCs w:val="32"/>
        </w:rPr>
        <w:t>11.开放教育非学术性学习支持服务实证研究</w:t>
      </w:r>
    </w:p>
    <w:p w14:paraId="3D7D37DA" w14:textId="226C8579" w:rsidR="00A96384" w:rsidRPr="00521575" w:rsidRDefault="001D3580" w:rsidP="00521575">
      <w:pPr>
        <w:ind w:firstLineChars="200" w:firstLine="640"/>
        <w:rPr>
          <w:rFonts w:ascii="仿宋" w:eastAsia="仿宋" w:hAnsi="仿宋"/>
          <w:sz w:val="32"/>
          <w:szCs w:val="32"/>
        </w:rPr>
      </w:pPr>
      <w:r w:rsidRPr="00521575">
        <w:rPr>
          <w:rFonts w:ascii="仿宋" w:eastAsia="仿宋" w:hAnsi="仿宋" w:hint="eastAsia"/>
          <w:sz w:val="32"/>
          <w:szCs w:val="32"/>
        </w:rPr>
        <w:t>12.</w:t>
      </w:r>
      <w:r w:rsidR="00A96384" w:rsidRPr="00521575">
        <w:rPr>
          <w:rFonts w:ascii="仿宋" w:eastAsia="仿宋" w:hAnsi="仿宋" w:hint="eastAsia"/>
          <w:sz w:val="32"/>
          <w:szCs w:val="32"/>
        </w:rPr>
        <w:t>互联网+大学生创新创业能力建设研究</w:t>
      </w:r>
    </w:p>
    <w:p w14:paraId="07D47A7E" w14:textId="744BFE6D" w:rsidR="00A96384" w:rsidRPr="00521575" w:rsidRDefault="00A96384" w:rsidP="00521575">
      <w:pPr>
        <w:ind w:firstLineChars="200" w:firstLine="640"/>
        <w:rPr>
          <w:rFonts w:ascii="仿宋" w:eastAsia="仿宋" w:hAnsi="仿宋"/>
          <w:sz w:val="32"/>
          <w:szCs w:val="32"/>
        </w:rPr>
      </w:pPr>
      <w:r w:rsidRPr="00521575">
        <w:rPr>
          <w:rFonts w:ascii="仿宋" w:eastAsia="仿宋" w:hAnsi="仿宋" w:hint="eastAsia"/>
          <w:sz w:val="32"/>
          <w:szCs w:val="32"/>
        </w:rPr>
        <w:t>13.开放教育的创新创业教育改革研究</w:t>
      </w:r>
    </w:p>
    <w:p w14:paraId="7D774D4C" w14:textId="4075D866" w:rsidR="00A96384" w:rsidRDefault="00A96384" w:rsidP="00521575">
      <w:pPr>
        <w:ind w:firstLineChars="200" w:firstLine="640"/>
        <w:rPr>
          <w:rFonts w:ascii="仿宋" w:eastAsia="仿宋" w:hAnsi="仿宋"/>
          <w:sz w:val="32"/>
          <w:szCs w:val="32"/>
        </w:rPr>
      </w:pPr>
      <w:r w:rsidRPr="00521575">
        <w:rPr>
          <w:rFonts w:ascii="仿宋" w:eastAsia="仿宋" w:hAnsi="仿宋" w:hint="eastAsia"/>
          <w:sz w:val="32"/>
          <w:szCs w:val="32"/>
        </w:rPr>
        <w:t>14.开放教育大学生创新创业思维与能力分析研究</w:t>
      </w:r>
    </w:p>
    <w:p w14:paraId="5EAE4B71" w14:textId="03EC3CCA" w:rsidR="0042230B" w:rsidRDefault="0042230B" w:rsidP="0042230B">
      <w:pPr>
        <w:ind w:firstLineChars="200" w:firstLine="640"/>
        <w:rPr>
          <w:rFonts w:ascii="仿宋" w:eastAsia="仿宋" w:hAnsi="仿宋"/>
          <w:sz w:val="32"/>
          <w:szCs w:val="32"/>
        </w:rPr>
      </w:pPr>
      <w:r w:rsidRPr="00521575">
        <w:rPr>
          <w:rFonts w:ascii="仿宋" w:eastAsia="仿宋" w:hAnsi="仿宋" w:hint="eastAsia"/>
          <w:sz w:val="32"/>
          <w:szCs w:val="32"/>
        </w:rPr>
        <w:t>1</w:t>
      </w:r>
      <w:r>
        <w:rPr>
          <w:rFonts w:ascii="仿宋" w:eastAsia="仿宋" w:hAnsi="仿宋" w:hint="eastAsia"/>
          <w:sz w:val="32"/>
          <w:szCs w:val="32"/>
        </w:rPr>
        <w:t>5</w:t>
      </w:r>
      <w:r w:rsidRPr="00521575">
        <w:rPr>
          <w:rFonts w:ascii="仿宋" w:eastAsia="仿宋" w:hAnsi="仿宋" w:hint="eastAsia"/>
          <w:sz w:val="32"/>
          <w:szCs w:val="32"/>
        </w:rPr>
        <w:t>.</w:t>
      </w:r>
      <w:r w:rsidRPr="0042230B">
        <w:rPr>
          <w:rFonts w:ascii="仿宋" w:eastAsia="仿宋" w:hAnsi="仿宋"/>
          <w:sz w:val="32"/>
          <w:szCs w:val="32"/>
        </w:rPr>
        <w:t>成人继续教育协同创新发展研究</w:t>
      </w:r>
    </w:p>
    <w:p w14:paraId="5F75C3A8" w14:textId="1DC2622E" w:rsidR="0042230B" w:rsidRDefault="0042230B" w:rsidP="0042230B">
      <w:pPr>
        <w:ind w:firstLineChars="200" w:firstLine="640"/>
        <w:rPr>
          <w:rFonts w:ascii="仿宋" w:eastAsia="仿宋" w:hAnsi="仿宋"/>
          <w:sz w:val="32"/>
          <w:szCs w:val="32"/>
        </w:rPr>
      </w:pPr>
      <w:r w:rsidRPr="00521575">
        <w:rPr>
          <w:rFonts w:ascii="仿宋" w:eastAsia="仿宋" w:hAnsi="仿宋" w:hint="eastAsia"/>
          <w:sz w:val="32"/>
          <w:szCs w:val="32"/>
        </w:rPr>
        <w:t>1</w:t>
      </w:r>
      <w:r>
        <w:rPr>
          <w:rFonts w:ascii="仿宋" w:eastAsia="仿宋" w:hAnsi="仿宋" w:hint="eastAsia"/>
          <w:sz w:val="32"/>
          <w:szCs w:val="32"/>
        </w:rPr>
        <w:t>6</w:t>
      </w:r>
      <w:r w:rsidRPr="00521575">
        <w:rPr>
          <w:rFonts w:ascii="仿宋" w:eastAsia="仿宋" w:hAnsi="仿宋" w:hint="eastAsia"/>
          <w:sz w:val="32"/>
          <w:szCs w:val="32"/>
        </w:rPr>
        <w:t>.</w:t>
      </w:r>
      <w:r w:rsidRPr="0042230B">
        <w:rPr>
          <w:rFonts w:ascii="仿宋" w:eastAsia="仿宋" w:hAnsi="仿宋"/>
          <w:sz w:val="32"/>
          <w:szCs w:val="32"/>
        </w:rPr>
        <w:t>成人教育资源建设研究</w:t>
      </w:r>
    </w:p>
    <w:p w14:paraId="40684E97" w14:textId="58F75EE2" w:rsidR="0042230B" w:rsidRPr="00521575" w:rsidRDefault="0042230B" w:rsidP="0042230B">
      <w:pPr>
        <w:ind w:firstLineChars="200" w:firstLine="640"/>
        <w:rPr>
          <w:rFonts w:ascii="仿宋" w:eastAsia="仿宋" w:hAnsi="仿宋"/>
          <w:sz w:val="32"/>
          <w:szCs w:val="32"/>
        </w:rPr>
      </w:pPr>
      <w:r w:rsidRPr="00521575">
        <w:rPr>
          <w:rFonts w:ascii="仿宋" w:eastAsia="仿宋" w:hAnsi="仿宋" w:hint="eastAsia"/>
          <w:sz w:val="32"/>
          <w:szCs w:val="32"/>
        </w:rPr>
        <w:t>1</w:t>
      </w:r>
      <w:r>
        <w:rPr>
          <w:rFonts w:ascii="仿宋" w:eastAsia="仿宋" w:hAnsi="仿宋" w:hint="eastAsia"/>
          <w:sz w:val="32"/>
          <w:szCs w:val="32"/>
        </w:rPr>
        <w:t>7</w:t>
      </w:r>
      <w:r w:rsidRPr="00521575">
        <w:rPr>
          <w:rFonts w:ascii="仿宋" w:eastAsia="仿宋" w:hAnsi="仿宋" w:hint="eastAsia"/>
          <w:sz w:val="32"/>
          <w:szCs w:val="32"/>
        </w:rPr>
        <w:t>.</w:t>
      </w:r>
      <w:r w:rsidRPr="0042230B">
        <w:rPr>
          <w:rFonts w:ascii="仿宋" w:eastAsia="仿宋" w:hAnsi="仿宋"/>
          <w:sz w:val="32"/>
          <w:szCs w:val="32"/>
        </w:rPr>
        <w:t>成人教育评价改革研究</w:t>
      </w:r>
    </w:p>
    <w:p w14:paraId="61E6872C" w14:textId="07EF2CD8" w:rsidR="00D57D38" w:rsidRPr="00521575" w:rsidRDefault="00A96384" w:rsidP="00521575">
      <w:pPr>
        <w:ind w:firstLineChars="200" w:firstLine="640"/>
        <w:rPr>
          <w:rFonts w:ascii="仿宋" w:eastAsia="仿宋" w:hAnsi="仿宋"/>
          <w:sz w:val="32"/>
          <w:szCs w:val="32"/>
        </w:rPr>
      </w:pPr>
      <w:r w:rsidRPr="00521575">
        <w:rPr>
          <w:rFonts w:ascii="仿宋" w:eastAsia="仿宋" w:hAnsi="仿宋" w:hint="eastAsia"/>
          <w:sz w:val="32"/>
          <w:szCs w:val="32"/>
        </w:rPr>
        <w:lastRenderedPageBreak/>
        <w:t>1</w:t>
      </w:r>
      <w:r w:rsidR="0042230B">
        <w:rPr>
          <w:rFonts w:ascii="仿宋" w:eastAsia="仿宋" w:hAnsi="仿宋" w:hint="eastAsia"/>
          <w:sz w:val="32"/>
          <w:szCs w:val="32"/>
        </w:rPr>
        <w:t>8</w:t>
      </w:r>
      <w:r w:rsidRPr="00521575">
        <w:rPr>
          <w:rFonts w:ascii="仿宋" w:eastAsia="仿宋" w:hAnsi="仿宋" w:hint="eastAsia"/>
          <w:sz w:val="32"/>
          <w:szCs w:val="32"/>
        </w:rPr>
        <w:t>.</w:t>
      </w:r>
      <w:r w:rsidR="00D57D38" w:rsidRPr="00521575">
        <w:rPr>
          <w:rFonts w:ascii="仿宋" w:eastAsia="仿宋" w:hAnsi="仿宋" w:hint="eastAsia"/>
          <w:sz w:val="32"/>
          <w:szCs w:val="32"/>
        </w:rPr>
        <w:t>“一带一路”背景下国际交流与合作研究</w:t>
      </w:r>
      <w:r w:rsidR="00D57D38" w:rsidRPr="00521575">
        <w:rPr>
          <w:rFonts w:ascii="仿宋" w:eastAsia="仿宋" w:hAnsi="仿宋"/>
          <w:sz w:val="32"/>
          <w:szCs w:val="32"/>
        </w:rPr>
        <w:t xml:space="preserve"> </w:t>
      </w:r>
    </w:p>
    <w:p w14:paraId="63DC9E3D" w14:textId="506F6B26" w:rsidR="00D57D38" w:rsidRPr="00521575" w:rsidRDefault="00A96384" w:rsidP="00521575">
      <w:pPr>
        <w:ind w:firstLineChars="200" w:firstLine="640"/>
        <w:rPr>
          <w:rFonts w:ascii="仿宋" w:eastAsia="仿宋" w:hAnsi="仿宋"/>
          <w:sz w:val="32"/>
          <w:szCs w:val="32"/>
        </w:rPr>
      </w:pPr>
      <w:bookmarkStart w:id="0" w:name="_Hlk170483011"/>
      <w:r w:rsidRPr="00521575">
        <w:rPr>
          <w:rFonts w:ascii="仿宋" w:eastAsia="仿宋" w:hAnsi="仿宋" w:hint="eastAsia"/>
          <w:sz w:val="32"/>
          <w:szCs w:val="32"/>
        </w:rPr>
        <w:t>1</w:t>
      </w:r>
      <w:r w:rsidR="0042230B">
        <w:rPr>
          <w:rFonts w:ascii="仿宋" w:eastAsia="仿宋" w:hAnsi="仿宋" w:hint="eastAsia"/>
          <w:sz w:val="32"/>
          <w:szCs w:val="32"/>
        </w:rPr>
        <w:t>9</w:t>
      </w:r>
      <w:r w:rsidRPr="00521575">
        <w:rPr>
          <w:rFonts w:ascii="仿宋" w:eastAsia="仿宋" w:hAnsi="仿宋" w:hint="eastAsia"/>
          <w:sz w:val="32"/>
          <w:szCs w:val="32"/>
        </w:rPr>
        <w:t>.</w:t>
      </w:r>
      <w:r w:rsidR="00D57D38" w:rsidRPr="00521575">
        <w:rPr>
          <w:rFonts w:ascii="仿宋" w:eastAsia="仿宋" w:hAnsi="仿宋" w:hint="eastAsia"/>
          <w:sz w:val="32"/>
          <w:szCs w:val="32"/>
        </w:rPr>
        <w:t>“</w:t>
      </w:r>
      <w:bookmarkEnd w:id="0"/>
      <w:r w:rsidR="00D57D38" w:rsidRPr="00521575">
        <w:rPr>
          <w:rFonts w:ascii="仿宋" w:eastAsia="仿宋" w:hAnsi="仿宋" w:hint="eastAsia"/>
          <w:sz w:val="32"/>
          <w:szCs w:val="32"/>
        </w:rPr>
        <w:t xml:space="preserve">一带一路”背景下人才培养模式研究 </w:t>
      </w:r>
    </w:p>
    <w:p w14:paraId="21AF82A6" w14:textId="567A925F" w:rsidR="00D57D38" w:rsidRPr="00521575" w:rsidRDefault="0042230B" w:rsidP="00521575">
      <w:pPr>
        <w:ind w:firstLineChars="200" w:firstLine="640"/>
        <w:rPr>
          <w:rFonts w:ascii="仿宋" w:eastAsia="仿宋" w:hAnsi="仿宋"/>
          <w:sz w:val="32"/>
          <w:szCs w:val="32"/>
        </w:rPr>
      </w:pPr>
      <w:r>
        <w:rPr>
          <w:rFonts w:ascii="仿宋" w:eastAsia="仿宋" w:hAnsi="仿宋" w:hint="eastAsia"/>
          <w:sz w:val="32"/>
          <w:szCs w:val="32"/>
        </w:rPr>
        <w:t>20</w:t>
      </w:r>
      <w:r w:rsidR="00A96384" w:rsidRPr="00521575">
        <w:rPr>
          <w:rFonts w:ascii="仿宋" w:eastAsia="仿宋" w:hAnsi="仿宋" w:hint="eastAsia"/>
          <w:sz w:val="32"/>
          <w:szCs w:val="32"/>
        </w:rPr>
        <w:t>.</w:t>
      </w:r>
      <w:r w:rsidR="00D57D38" w:rsidRPr="00521575">
        <w:rPr>
          <w:rFonts w:ascii="仿宋" w:eastAsia="仿宋" w:hAnsi="仿宋" w:hint="eastAsia"/>
          <w:sz w:val="32"/>
          <w:szCs w:val="32"/>
        </w:rPr>
        <w:t>“一带一路”沿线国家文学艺术比较研究</w:t>
      </w:r>
    </w:p>
    <w:p w14:paraId="59D45E83" w14:textId="13C47F15" w:rsidR="000961A4" w:rsidRPr="00521575" w:rsidRDefault="0042230B" w:rsidP="00521575">
      <w:pPr>
        <w:ind w:firstLineChars="200" w:firstLine="640"/>
        <w:rPr>
          <w:rFonts w:ascii="仿宋" w:eastAsia="仿宋" w:hAnsi="仿宋"/>
          <w:sz w:val="32"/>
          <w:szCs w:val="32"/>
        </w:rPr>
      </w:pPr>
      <w:r>
        <w:rPr>
          <w:rFonts w:ascii="仿宋" w:eastAsia="仿宋" w:hAnsi="仿宋" w:hint="eastAsia"/>
          <w:sz w:val="32"/>
          <w:szCs w:val="32"/>
        </w:rPr>
        <w:t>21</w:t>
      </w:r>
      <w:r w:rsidR="00A96384" w:rsidRPr="00521575">
        <w:rPr>
          <w:rFonts w:ascii="仿宋" w:eastAsia="仿宋" w:hAnsi="仿宋" w:hint="eastAsia"/>
          <w:sz w:val="32"/>
          <w:szCs w:val="32"/>
        </w:rPr>
        <w:t>.</w:t>
      </w:r>
      <w:r w:rsidR="001D3580" w:rsidRPr="00521575">
        <w:rPr>
          <w:rFonts w:ascii="仿宋" w:eastAsia="仿宋" w:hAnsi="仿宋" w:hint="eastAsia"/>
          <w:sz w:val="32"/>
          <w:szCs w:val="32"/>
        </w:rPr>
        <w:t>“一带一路”背景下对外汉语教育研究</w:t>
      </w:r>
    </w:p>
    <w:p w14:paraId="4F1FCD37" w14:textId="6AC66D4B" w:rsidR="00D777DA" w:rsidRPr="00521575" w:rsidRDefault="00C87208" w:rsidP="00521575">
      <w:pPr>
        <w:ind w:firstLineChars="200" w:firstLine="643"/>
        <w:rPr>
          <w:rFonts w:ascii="仿宋" w:eastAsia="仿宋" w:hAnsi="仿宋"/>
          <w:b/>
          <w:bCs/>
          <w:sz w:val="32"/>
          <w:szCs w:val="32"/>
        </w:rPr>
      </w:pPr>
      <w:r w:rsidRPr="00521575">
        <w:rPr>
          <w:rFonts w:ascii="仿宋" w:eastAsia="仿宋" w:hAnsi="仿宋" w:hint="eastAsia"/>
          <w:b/>
          <w:bCs/>
          <w:sz w:val="32"/>
          <w:szCs w:val="32"/>
        </w:rPr>
        <w:t>（</w:t>
      </w:r>
      <w:r w:rsidR="00521575" w:rsidRPr="00521575">
        <w:rPr>
          <w:rFonts w:ascii="仿宋" w:eastAsia="仿宋" w:hAnsi="仿宋" w:hint="eastAsia"/>
          <w:b/>
          <w:bCs/>
          <w:sz w:val="32"/>
          <w:szCs w:val="32"/>
        </w:rPr>
        <w:t>四</w:t>
      </w:r>
      <w:r w:rsidRPr="00521575">
        <w:rPr>
          <w:rFonts w:ascii="仿宋" w:eastAsia="仿宋" w:hAnsi="仿宋" w:hint="eastAsia"/>
          <w:b/>
          <w:bCs/>
          <w:sz w:val="32"/>
          <w:szCs w:val="32"/>
        </w:rPr>
        <w:t>）</w:t>
      </w:r>
      <w:r w:rsidR="002823DF" w:rsidRPr="00521575">
        <w:rPr>
          <w:rFonts w:ascii="仿宋" w:eastAsia="仿宋" w:hAnsi="仿宋" w:hint="eastAsia"/>
          <w:b/>
          <w:bCs/>
          <w:sz w:val="32"/>
          <w:szCs w:val="32"/>
        </w:rPr>
        <w:t>社区教育</w:t>
      </w:r>
      <w:r w:rsidR="004E570C" w:rsidRPr="00521575">
        <w:rPr>
          <w:rFonts w:ascii="仿宋" w:eastAsia="仿宋" w:hAnsi="仿宋" w:hint="eastAsia"/>
          <w:b/>
          <w:bCs/>
          <w:sz w:val="32"/>
          <w:szCs w:val="32"/>
        </w:rPr>
        <w:t>·</w:t>
      </w:r>
      <w:r w:rsidR="002823DF" w:rsidRPr="00521575">
        <w:rPr>
          <w:rFonts w:ascii="仿宋" w:eastAsia="仿宋" w:hAnsi="仿宋" w:hint="eastAsia"/>
          <w:b/>
          <w:bCs/>
          <w:sz w:val="32"/>
          <w:szCs w:val="32"/>
        </w:rPr>
        <w:t>老年教育</w:t>
      </w:r>
      <w:r w:rsidR="004E570C" w:rsidRPr="00521575">
        <w:rPr>
          <w:rFonts w:ascii="仿宋" w:eastAsia="仿宋" w:hAnsi="仿宋" w:hint="eastAsia"/>
          <w:b/>
          <w:bCs/>
          <w:sz w:val="32"/>
          <w:szCs w:val="32"/>
        </w:rPr>
        <w:t>·</w:t>
      </w:r>
      <w:r w:rsidR="002823DF" w:rsidRPr="00521575">
        <w:rPr>
          <w:rFonts w:ascii="仿宋" w:eastAsia="仿宋" w:hAnsi="仿宋" w:hint="eastAsia"/>
          <w:b/>
          <w:bCs/>
          <w:sz w:val="32"/>
          <w:szCs w:val="32"/>
        </w:rPr>
        <w:t>干部教育与培训研究</w:t>
      </w:r>
    </w:p>
    <w:p w14:paraId="1B458ABA" w14:textId="77777777"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1.社区教育组织管理体系建设研究</w:t>
      </w:r>
    </w:p>
    <w:p w14:paraId="55E7C6BA" w14:textId="77777777"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2.社区教育高质量发展研究</w:t>
      </w:r>
    </w:p>
    <w:p w14:paraId="37BFC083" w14:textId="77777777"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3.社区教育赋能乡村振兴战略发展研究</w:t>
      </w:r>
    </w:p>
    <w:p w14:paraId="52492D7E" w14:textId="77777777"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4.社区教育品牌建设研究</w:t>
      </w:r>
    </w:p>
    <w:p w14:paraId="5C6314B0" w14:textId="77777777"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5.社区教育师资队伍建设研究</w:t>
      </w:r>
    </w:p>
    <w:p w14:paraId="601D7C93" w14:textId="77777777"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6.社区教育法制化发展研究</w:t>
      </w:r>
    </w:p>
    <w:p w14:paraId="66410F08" w14:textId="77777777"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7.老年教育与</w:t>
      </w:r>
      <w:proofErr w:type="gramStart"/>
      <w:r w:rsidRPr="00521575">
        <w:rPr>
          <w:rFonts w:ascii="仿宋" w:eastAsia="仿宋" w:hAnsi="仿宋" w:hint="eastAsia"/>
          <w:sz w:val="32"/>
          <w:szCs w:val="32"/>
        </w:rPr>
        <w:t>医</w:t>
      </w:r>
      <w:proofErr w:type="gramEnd"/>
      <w:r w:rsidRPr="00521575">
        <w:rPr>
          <w:rFonts w:ascii="仿宋" w:eastAsia="仿宋" w:hAnsi="仿宋" w:hint="eastAsia"/>
          <w:sz w:val="32"/>
          <w:szCs w:val="32"/>
        </w:rPr>
        <w:t>养融合发展研究</w:t>
      </w:r>
    </w:p>
    <w:p w14:paraId="68EA9ADE" w14:textId="77777777"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8.老年教育资源建设机制研究</w:t>
      </w:r>
    </w:p>
    <w:p w14:paraId="0B44253F" w14:textId="77777777"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9.老年教育品牌培育研究</w:t>
      </w:r>
    </w:p>
    <w:p w14:paraId="50559942" w14:textId="77777777"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10.共享式社区老年教育研究</w:t>
      </w:r>
    </w:p>
    <w:p w14:paraId="7EE55BBB" w14:textId="77777777"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11.老年书法教育学习路径探究</w:t>
      </w:r>
    </w:p>
    <w:p w14:paraId="3FFCFE35" w14:textId="77777777"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12.“积极应对人口老龄化”战略和老年大学发展对策研究</w:t>
      </w:r>
    </w:p>
    <w:p w14:paraId="67B11909" w14:textId="73C9C9FE"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13.老年大学办学和服务体系建设研究</w:t>
      </w:r>
    </w:p>
    <w:p w14:paraId="101A49AF" w14:textId="7EA19378"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14.老年大学老年教育类专业设置研究</w:t>
      </w:r>
    </w:p>
    <w:p w14:paraId="6010A7D5" w14:textId="77777777" w:rsidR="0042230B" w:rsidRDefault="00E13D00" w:rsidP="00521575">
      <w:pPr>
        <w:ind w:firstLineChars="200" w:firstLine="640"/>
        <w:rPr>
          <w:rFonts w:ascii="仿宋" w:eastAsia="仿宋" w:hAnsi="仿宋"/>
          <w:sz w:val="32"/>
          <w:szCs w:val="32"/>
        </w:rPr>
      </w:pPr>
      <w:r w:rsidRPr="00521575">
        <w:rPr>
          <w:rFonts w:ascii="仿宋" w:eastAsia="仿宋" w:hAnsi="仿宋" w:hint="eastAsia"/>
          <w:sz w:val="32"/>
          <w:szCs w:val="32"/>
        </w:rPr>
        <w:t>15.全民终身学习公共服务平台建设研究</w:t>
      </w:r>
    </w:p>
    <w:p w14:paraId="30882A9A" w14:textId="4127A0A5" w:rsidR="00E13D00" w:rsidRDefault="0042230B" w:rsidP="00521575">
      <w:pPr>
        <w:ind w:firstLineChars="200" w:firstLine="640"/>
        <w:rPr>
          <w:rFonts w:ascii="仿宋" w:eastAsia="仿宋" w:hAnsi="仿宋"/>
          <w:sz w:val="32"/>
          <w:szCs w:val="32"/>
        </w:rPr>
      </w:pPr>
      <w:r w:rsidRPr="00521575">
        <w:rPr>
          <w:rFonts w:ascii="仿宋" w:eastAsia="仿宋" w:hAnsi="仿宋" w:hint="eastAsia"/>
          <w:sz w:val="32"/>
          <w:szCs w:val="32"/>
        </w:rPr>
        <w:t>16.</w:t>
      </w:r>
      <w:r w:rsidRPr="0042230B">
        <w:rPr>
          <w:rFonts w:ascii="仿宋" w:eastAsia="仿宋" w:hAnsi="仿宋" w:hint="eastAsia"/>
          <w:sz w:val="32"/>
          <w:szCs w:val="32"/>
        </w:rPr>
        <w:t>终身教育和终身学习体系建设研究</w:t>
      </w:r>
    </w:p>
    <w:p w14:paraId="465E8690" w14:textId="4FC24FB9"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lastRenderedPageBreak/>
        <w:t>1</w:t>
      </w:r>
      <w:r w:rsidR="00A96384" w:rsidRPr="00521575">
        <w:rPr>
          <w:rFonts w:ascii="仿宋" w:eastAsia="仿宋" w:hAnsi="仿宋" w:hint="eastAsia"/>
          <w:sz w:val="32"/>
          <w:szCs w:val="32"/>
        </w:rPr>
        <w:t>7</w:t>
      </w:r>
      <w:r w:rsidRPr="00521575">
        <w:rPr>
          <w:rFonts w:ascii="仿宋" w:eastAsia="仿宋" w:hAnsi="仿宋" w:hint="eastAsia"/>
          <w:sz w:val="32"/>
          <w:szCs w:val="32"/>
        </w:rPr>
        <w:t>.社会培训“线上+线下”混合模式探索与实践研究</w:t>
      </w:r>
    </w:p>
    <w:p w14:paraId="335D1868" w14:textId="0EA5FFDE"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1</w:t>
      </w:r>
      <w:r w:rsidR="00A96384" w:rsidRPr="00521575">
        <w:rPr>
          <w:rFonts w:ascii="仿宋" w:eastAsia="仿宋" w:hAnsi="仿宋" w:hint="eastAsia"/>
          <w:sz w:val="32"/>
          <w:szCs w:val="32"/>
        </w:rPr>
        <w:t>8</w:t>
      </w:r>
      <w:r w:rsidRPr="00521575">
        <w:rPr>
          <w:rFonts w:ascii="仿宋" w:eastAsia="仿宋" w:hAnsi="仿宋" w:hint="eastAsia"/>
          <w:sz w:val="32"/>
          <w:szCs w:val="32"/>
        </w:rPr>
        <w:t>.新时代社会培训数字化转型研究</w:t>
      </w:r>
    </w:p>
    <w:p w14:paraId="1CC1D0E4" w14:textId="31DB210A" w:rsidR="0042230B" w:rsidRPr="00521575" w:rsidRDefault="00A76205" w:rsidP="0042230B">
      <w:pPr>
        <w:ind w:firstLineChars="200" w:firstLine="640"/>
        <w:rPr>
          <w:rFonts w:ascii="仿宋" w:eastAsia="仿宋" w:hAnsi="仿宋"/>
          <w:sz w:val="32"/>
          <w:szCs w:val="32"/>
        </w:rPr>
      </w:pPr>
      <w:r w:rsidRPr="00521575">
        <w:rPr>
          <w:rFonts w:ascii="仿宋" w:eastAsia="仿宋" w:hAnsi="仿宋" w:hint="eastAsia"/>
          <w:sz w:val="32"/>
          <w:szCs w:val="32"/>
        </w:rPr>
        <w:t>1</w:t>
      </w:r>
      <w:r w:rsidR="00A96384" w:rsidRPr="00521575">
        <w:rPr>
          <w:rFonts w:ascii="仿宋" w:eastAsia="仿宋" w:hAnsi="仿宋" w:hint="eastAsia"/>
          <w:sz w:val="32"/>
          <w:szCs w:val="32"/>
        </w:rPr>
        <w:t>9</w:t>
      </w:r>
      <w:r w:rsidRPr="00521575">
        <w:rPr>
          <w:rFonts w:ascii="仿宋" w:eastAsia="仿宋" w:hAnsi="仿宋" w:hint="eastAsia"/>
          <w:sz w:val="32"/>
          <w:szCs w:val="32"/>
        </w:rPr>
        <w:t>.</w:t>
      </w:r>
      <w:r w:rsidR="0042230B" w:rsidRPr="00521575">
        <w:rPr>
          <w:rFonts w:ascii="仿宋" w:eastAsia="仿宋" w:hAnsi="仿宋" w:hint="eastAsia"/>
          <w:sz w:val="32"/>
          <w:szCs w:val="32"/>
        </w:rPr>
        <w:t>非学历</w:t>
      </w:r>
      <w:proofErr w:type="gramStart"/>
      <w:r w:rsidR="0042230B" w:rsidRPr="00521575">
        <w:rPr>
          <w:rFonts w:ascii="仿宋" w:eastAsia="仿宋" w:hAnsi="仿宋" w:hint="eastAsia"/>
          <w:sz w:val="32"/>
          <w:szCs w:val="32"/>
        </w:rPr>
        <w:t>教育线</w:t>
      </w:r>
      <w:proofErr w:type="gramEnd"/>
      <w:r w:rsidR="0042230B" w:rsidRPr="00521575">
        <w:rPr>
          <w:rFonts w:ascii="仿宋" w:eastAsia="仿宋" w:hAnsi="仿宋" w:hint="eastAsia"/>
          <w:sz w:val="32"/>
          <w:szCs w:val="32"/>
        </w:rPr>
        <w:t>上培训质量保证体系研究</w:t>
      </w:r>
    </w:p>
    <w:p w14:paraId="157E1C4F" w14:textId="77F8986C" w:rsidR="00A76205" w:rsidRPr="00521575" w:rsidRDefault="0042230B" w:rsidP="00521575">
      <w:pPr>
        <w:ind w:firstLineChars="200" w:firstLine="640"/>
        <w:rPr>
          <w:rFonts w:ascii="仿宋" w:eastAsia="仿宋" w:hAnsi="仿宋"/>
          <w:sz w:val="32"/>
          <w:szCs w:val="32"/>
        </w:rPr>
      </w:pPr>
      <w:r>
        <w:rPr>
          <w:rFonts w:ascii="仿宋" w:eastAsia="仿宋" w:hAnsi="仿宋" w:hint="eastAsia"/>
          <w:sz w:val="32"/>
          <w:szCs w:val="32"/>
        </w:rPr>
        <w:t>20.</w:t>
      </w:r>
      <w:r w:rsidR="00A76205" w:rsidRPr="00521575">
        <w:rPr>
          <w:rFonts w:ascii="仿宋" w:eastAsia="仿宋" w:hAnsi="仿宋" w:hint="eastAsia"/>
          <w:sz w:val="32"/>
          <w:szCs w:val="32"/>
        </w:rPr>
        <w:t>专业技术人员继续教育的现状与发展路径研究</w:t>
      </w:r>
    </w:p>
    <w:p w14:paraId="783A9638" w14:textId="6C04E643" w:rsidR="00A76205" w:rsidRPr="00521575" w:rsidRDefault="00A76205" w:rsidP="00521575">
      <w:pPr>
        <w:ind w:firstLineChars="200" w:firstLine="640"/>
        <w:rPr>
          <w:rFonts w:ascii="仿宋" w:eastAsia="仿宋" w:hAnsi="仿宋"/>
          <w:sz w:val="32"/>
          <w:szCs w:val="32"/>
        </w:rPr>
      </w:pPr>
      <w:r w:rsidRPr="00521575">
        <w:rPr>
          <w:rFonts w:ascii="仿宋" w:eastAsia="仿宋" w:hAnsi="仿宋" w:hint="eastAsia"/>
          <w:sz w:val="32"/>
          <w:szCs w:val="32"/>
        </w:rPr>
        <w:t>2</w:t>
      </w:r>
      <w:r w:rsidR="0042230B">
        <w:rPr>
          <w:rFonts w:ascii="仿宋" w:eastAsia="仿宋" w:hAnsi="仿宋" w:hint="eastAsia"/>
          <w:sz w:val="32"/>
          <w:szCs w:val="32"/>
        </w:rPr>
        <w:t>1</w:t>
      </w:r>
      <w:r w:rsidRPr="00521575">
        <w:rPr>
          <w:rFonts w:ascii="仿宋" w:eastAsia="仿宋" w:hAnsi="仿宋" w:hint="eastAsia"/>
          <w:sz w:val="32"/>
          <w:szCs w:val="32"/>
        </w:rPr>
        <w:t>.特色培训项目开发与实践研究</w:t>
      </w:r>
    </w:p>
    <w:p w14:paraId="3896733C" w14:textId="48FAFA1E" w:rsidR="004E02E7" w:rsidRPr="00521575" w:rsidRDefault="00FC1E25" w:rsidP="00521575">
      <w:pPr>
        <w:ind w:firstLineChars="200" w:firstLine="643"/>
        <w:rPr>
          <w:rFonts w:ascii="仿宋" w:eastAsia="仿宋" w:hAnsi="仿宋"/>
          <w:b/>
          <w:bCs/>
          <w:sz w:val="32"/>
          <w:szCs w:val="32"/>
        </w:rPr>
      </w:pPr>
      <w:r w:rsidRPr="00521575">
        <w:rPr>
          <w:rFonts w:ascii="仿宋" w:eastAsia="仿宋" w:hAnsi="仿宋" w:hint="eastAsia"/>
          <w:b/>
          <w:bCs/>
          <w:sz w:val="32"/>
          <w:szCs w:val="32"/>
        </w:rPr>
        <w:t>（五）学科专业研究</w:t>
      </w:r>
    </w:p>
    <w:p w14:paraId="209C348E" w14:textId="59AE707C" w:rsidR="00FC1E25" w:rsidRPr="00521575" w:rsidRDefault="004E02E7" w:rsidP="00521575">
      <w:pPr>
        <w:ind w:firstLineChars="200" w:firstLine="640"/>
        <w:rPr>
          <w:rFonts w:ascii="仿宋" w:eastAsia="仿宋" w:hAnsi="仿宋"/>
          <w:sz w:val="32"/>
          <w:szCs w:val="32"/>
        </w:rPr>
      </w:pPr>
      <w:r w:rsidRPr="00521575">
        <w:rPr>
          <w:rFonts w:ascii="仿宋" w:eastAsia="仿宋" w:hAnsi="仿宋" w:hint="eastAsia"/>
          <w:sz w:val="32"/>
          <w:szCs w:val="32"/>
        </w:rPr>
        <w:t>哲学、经济学、法学、教育学、文学、历史学、理学、工学、农学、医学、管理学等学科专业类课题。</w:t>
      </w:r>
    </w:p>
    <w:p w14:paraId="5538E8B4" w14:textId="43FB73F4" w:rsidR="00C62A3D" w:rsidRPr="00521575" w:rsidRDefault="00A76205" w:rsidP="00521575">
      <w:pPr>
        <w:ind w:firstLineChars="200" w:firstLine="640"/>
        <w:rPr>
          <w:rFonts w:ascii="黑体" w:eastAsia="黑体" w:hAnsi="黑体"/>
          <w:sz w:val="32"/>
          <w:szCs w:val="32"/>
        </w:rPr>
      </w:pPr>
      <w:r w:rsidRPr="00521575">
        <w:rPr>
          <w:rFonts w:ascii="黑体" w:eastAsia="黑体" w:hAnsi="黑体" w:hint="eastAsia"/>
          <w:sz w:val="32"/>
          <w:szCs w:val="32"/>
        </w:rPr>
        <w:t>四</w:t>
      </w:r>
      <w:r w:rsidR="00C62A3D" w:rsidRPr="00521575">
        <w:rPr>
          <w:rFonts w:ascii="黑体" w:eastAsia="黑体" w:hAnsi="黑体" w:hint="eastAsia"/>
          <w:sz w:val="32"/>
          <w:szCs w:val="32"/>
        </w:rPr>
        <w:t>、课题经费</w:t>
      </w:r>
    </w:p>
    <w:p w14:paraId="2B7A0FFB" w14:textId="7B117C22" w:rsidR="009B33F1" w:rsidRPr="00521575" w:rsidRDefault="00C62A3D" w:rsidP="00521575">
      <w:pPr>
        <w:ind w:firstLineChars="200" w:firstLine="640"/>
        <w:rPr>
          <w:rFonts w:ascii="仿宋" w:eastAsia="仿宋" w:hAnsi="仿宋"/>
          <w:sz w:val="32"/>
          <w:szCs w:val="32"/>
        </w:rPr>
      </w:pPr>
      <w:r w:rsidRPr="00521575">
        <w:rPr>
          <w:rFonts w:ascii="仿宋" w:eastAsia="仿宋" w:hAnsi="仿宋" w:hint="eastAsia"/>
          <w:sz w:val="32"/>
          <w:szCs w:val="32"/>
        </w:rPr>
        <w:t>西安</w:t>
      </w:r>
      <w:r w:rsidR="00842E5C" w:rsidRPr="00521575">
        <w:rPr>
          <w:rFonts w:ascii="仿宋" w:eastAsia="仿宋" w:hAnsi="仿宋" w:hint="eastAsia"/>
          <w:sz w:val="32"/>
          <w:szCs w:val="32"/>
        </w:rPr>
        <w:t>开放</w:t>
      </w:r>
      <w:r w:rsidRPr="00521575">
        <w:rPr>
          <w:rFonts w:ascii="仿宋" w:eastAsia="仿宋" w:hAnsi="仿宋" w:hint="eastAsia"/>
          <w:sz w:val="32"/>
          <w:szCs w:val="32"/>
        </w:rPr>
        <w:t>大学将对本次立项课题给予经费支持，标准为：</w:t>
      </w:r>
      <w:r w:rsidR="00C57E36" w:rsidRPr="00521575">
        <w:rPr>
          <w:rFonts w:ascii="仿宋" w:eastAsia="仿宋" w:hAnsi="仿宋" w:hint="eastAsia"/>
          <w:sz w:val="32"/>
          <w:szCs w:val="32"/>
        </w:rPr>
        <w:t>校级课题资助经费重大攻关课题5万元、重点课题</w:t>
      </w:r>
      <w:r w:rsidR="00997043">
        <w:rPr>
          <w:rFonts w:ascii="仿宋" w:eastAsia="仿宋" w:hAnsi="仿宋" w:hint="eastAsia"/>
          <w:sz w:val="32"/>
          <w:szCs w:val="32"/>
        </w:rPr>
        <w:t>2</w:t>
      </w:r>
      <w:r w:rsidR="00C57E36" w:rsidRPr="00521575">
        <w:rPr>
          <w:rFonts w:ascii="仿宋" w:eastAsia="仿宋" w:hAnsi="仿宋" w:hint="eastAsia"/>
          <w:sz w:val="32"/>
          <w:szCs w:val="32"/>
        </w:rPr>
        <w:t>万元、</w:t>
      </w:r>
      <w:proofErr w:type="gramStart"/>
      <w:r w:rsidR="00C57E36" w:rsidRPr="00521575">
        <w:rPr>
          <w:rFonts w:ascii="仿宋" w:eastAsia="仿宋" w:hAnsi="仿宋" w:hint="eastAsia"/>
          <w:sz w:val="32"/>
          <w:szCs w:val="32"/>
        </w:rPr>
        <w:t>一般课题</w:t>
      </w:r>
      <w:proofErr w:type="gramEnd"/>
      <w:r w:rsidR="00C57E36" w:rsidRPr="00521575">
        <w:rPr>
          <w:rFonts w:ascii="仿宋" w:eastAsia="仿宋" w:hAnsi="仿宋" w:hint="eastAsia"/>
          <w:sz w:val="32"/>
          <w:szCs w:val="32"/>
        </w:rPr>
        <w:t>1万元、青年课题0.</w:t>
      </w:r>
      <w:r w:rsidR="0002790A">
        <w:rPr>
          <w:rFonts w:ascii="仿宋" w:eastAsia="仿宋" w:hAnsi="仿宋" w:hint="eastAsia"/>
          <w:sz w:val="32"/>
          <w:szCs w:val="32"/>
        </w:rPr>
        <w:t>5</w:t>
      </w:r>
      <w:r w:rsidR="00C57E36" w:rsidRPr="00521575">
        <w:rPr>
          <w:rFonts w:ascii="仿宋" w:eastAsia="仿宋" w:hAnsi="仿宋" w:hint="eastAsia"/>
          <w:sz w:val="32"/>
          <w:szCs w:val="32"/>
        </w:rPr>
        <w:t>万元。</w:t>
      </w:r>
      <w:r w:rsidRPr="00521575">
        <w:rPr>
          <w:rFonts w:ascii="仿宋" w:eastAsia="仿宋" w:hAnsi="仿宋" w:hint="eastAsia"/>
          <w:sz w:val="32"/>
          <w:szCs w:val="32"/>
        </w:rPr>
        <w:t>经费分两次拨付，首次拨付50%的课题经费，结题评审通过后再拨付50%的课题经费。</w:t>
      </w:r>
    </w:p>
    <w:sectPr w:rsidR="009B33F1" w:rsidRPr="00521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766B3"/>
    <w:multiLevelType w:val="hybridMultilevel"/>
    <w:tmpl w:val="872666AA"/>
    <w:lvl w:ilvl="0" w:tplc="B156B348">
      <w:start w:val="1"/>
      <w:numFmt w:val="japaneseCounting"/>
      <w:lvlText w:val="%1、"/>
      <w:lvlJc w:val="left"/>
      <w:pPr>
        <w:ind w:left="1572" w:hanging="720"/>
      </w:pPr>
    </w:lvl>
    <w:lvl w:ilvl="1" w:tplc="04090019">
      <w:start w:val="1"/>
      <w:numFmt w:val="lowerLetter"/>
      <w:lvlText w:val="%2)"/>
      <w:lvlJc w:val="left"/>
      <w:pPr>
        <w:ind w:left="1732" w:hanging="440"/>
      </w:pPr>
    </w:lvl>
    <w:lvl w:ilvl="2" w:tplc="0409001B">
      <w:start w:val="1"/>
      <w:numFmt w:val="lowerRoman"/>
      <w:lvlText w:val="%3."/>
      <w:lvlJc w:val="right"/>
      <w:pPr>
        <w:ind w:left="2172" w:hanging="440"/>
      </w:pPr>
    </w:lvl>
    <w:lvl w:ilvl="3" w:tplc="0409000F">
      <w:start w:val="1"/>
      <w:numFmt w:val="decimal"/>
      <w:lvlText w:val="%4."/>
      <w:lvlJc w:val="left"/>
      <w:pPr>
        <w:ind w:left="2612" w:hanging="440"/>
      </w:pPr>
    </w:lvl>
    <w:lvl w:ilvl="4" w:tplc="04090019">
      <w:start w:val="1"/>
      <w:numFmt w:val="lowerLetter"/>
      <w:lvlText w:val="%5)"/>
      <w:lvlJc w:val="left"/>
      <w:pPr>
        <w:ind w:left="3052" w:hanging="440"/>
      </w:pPr>
    </w:lvl>
    <w:lvl w:ilvl="5" w:tplc="0409001B">
      <w:start w:val="1"/>
      <w:numFmt w:val="lowerRoman"/>
      <w:lvlText w:val="%6."/>
      <w:lvlJc w:val="right"/>
      <w:pPr>
        <w:ind w:left="3492" w:hanging="440"/>
      </w:pPr>
    </w:lvl>
    <w:lvl w:ilvl="6" w:tplc="0409000F">
      <w:start w:val="1"/>
      <w:numFmt w:val="decimal"/>
      <w:lvlText w:val="%7."/>
      <w:lvlJc w:val="left"/>
      <w:pPr>
        <w:ind w:left="3932" w:hanging="440"/>
      </w:pPr>
    </w:lvl>
    <w:lvl w:ilvl="7" w:tplc="04090019">
      <w:start w:val="1"/>
      <w:numFmt w:val="lowerLetter"/>
      <w:lvlText w:val="%8)"/>
      <w:lvlJc w:val="left"/>
      <w:pPr>
        <w:ind w:left="4372" w:hanging="440"/>
      </w:pPr>
    </w:lvl>
    <w:lvl w:ilvl="8" w:tplc="0409001B">
      <w:start w:val="1"/>
      <w:numFmt w:val="lowerRoman"/>
      <w:lvlText w:val="%9."/>
      <w:lvlJc w:val="right"/>
      <w:pPr>
        <w:ind w:left="4812" w:hanging="440"/>
      </w:pPr>
    </w:lvl>
  </w:abstractNum>
  <w:num w:numId="1" w16cid:durableId="1408918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0F"/>
    <w:rsid w:val="00001964"/>
    <w:rsid w:val="00026595"/>
    <w:rsid w:val="00026CB9"/>
    <w:rsid w:val="0002790A"/>
    <w:rsid w:val="0005078B"/>
    <w:rsid w:val="00052406"/>
    <w:rsid w:val="000564CE"/>
    <w:rsid w:val="00073F90"/>
    <w:rsid w:val="00083DA3"/>
    <w:rsid w:val="000961A4"/>
    <w:rsid w:val="000C716C"/>
    <w:rsid w:val="000D1B6B"/>
    <w:rsid w:val="000D1D89"/>
    <w:rsid w:val="000E23A5"/>
    <w:rsid w:val="000E6089"/>
    <w:rsid w:val="001070CA"/>
    <w:rsid w:val="001111D4"/>
    <w:rsid w:val="00125868"/>
    <w:rsid w:val="001306D7"/>
    <w:rsid w:val="00136D7C"/>
    <w:rsid w:val="001559C0"/>
    <w:rsid w:val="00190990"/>
    <w:rsid w:val="001B4911"/>
    <w:rsid w:val="001D0622"/>
    <w:rsid w:val="001D3580"/>
    <w:rsid w:val="0020353F"/>
    <w:rsid w:val="002428E0"/>
    <w:rsid w:val="0027566D"/>
    <w:rsid w:val="002823DF"/>
    <w:rsid w:val="0031007B"/>
    <w:rsid w:val="00381F19"/>
    <w:rsid w:val="00393D29"/>
    <w:rsid w:val="003B6EC9"/>
    <w:rsid w:val="003D14E0"/>
    <w:rsid w:val="00404082"/>
    <w:rsid w:val="0042230B"/>
    <w:rsid w:val="00426FD1"/>
    <w:rsid w:val="00432208"/>
    <w:rsid w:val="00457AAF"/>
    <w:rsid w:val="004968BE"/>
    <w:rsid w:val="004A68CD"/>
    <w:rsid w:val="004B7C59"/>
    <w:rsid w:val="004D0358"/>
    <w:rsid w:val="004E02E7"/>
    <w:rsid w:val="004E570C"/>
    <w:rsid w:val="004E5C2F"/>
    <w:rsid w:val="004F7DE7"/>
    <w:rsid w:val="00515505"/>
    <w:rsid w:val="005161B4"/>
    <w:rsid w:val="00521575"/>
    <w:rsid w:val="00522CD2"/>
    <w:rsid w:val="005428E6"/>
    <w:rsid w:val="005D4F65"/>
    <w:rsid w:val="005F0E30"/>
    <w:rsid w:val="005F7F0F"/>
    <w:rsid w:val="00624C36"/>
    <w:rsid w:val="006367C9"/>
    <w:rsid w:val="00637AAF"/>
    <w:rsid w:val="00671F84"/>
    <w:rsid w:val="006736A5"/>
    <w:rsid w:val="00677161"/>
    <w:rsid w:val="006F220D"/>
    <w:rsid w:val="00734083"/>
    <w:rsid w:val="007434CB"/>
    <w:rsid w:val="00776DC4"/>
    <w:rsid w:val="007A3950"/>
    <w:rsid w:val="007B52B9"/>
    <w:rsid w:val="007B7711"/>
    <w:rsid w:val="007C6D73"/>
    <w:rsid w:val="007D0886"/>
    <w:rsid w:val="007E187B"/>
    <w:rsid w:val="007E4CF6"/>
    <w:rsid w:val="007E5179"/>
    <w:rsid w:val="0082132D"/>
    <w:rsid w:val="00834557"/>
    <w:rsid w:val="00842E5C"/>
    <w:rsid w:val="008D5E7E"/>
    <w:rsid w:val="008D7313"/>
    <w:rsid w:val="008E080B"/>
    <w:rsid w:val="008E5C1C"/>
    <w:rsid w:val="008E7E0C"/>
    <w:rsid w:val="00905AA0"/>
    <w:rsid w:val="00965839"/>
    <w:rsid w:val="009709EE"/>
    <w:rsid w:val="009814FC"/>
    <w:rsid w:val="0098503E"/>
    <w:rsid w:val="00986735"/>
    <w:rsid w:val="00997043"/>
    <w:rsid w:val="009A42CD"/>
    <w:rsid w:val="009B33F1"/>
    <w:rsid w:val="009D1283"/>
    <w:rsid w:val="009D25AD"/>
    <w:rsid w:val="009E7018"/>
    <w:rsid w:val="00A0711F"/>
    <w:rsid w:val="00A133AC"/>
    <w:rsid w:val="00A238B0"/>
    <w:rsid w:val="00A76205"/>
    <w:rsid w:val="00A8788F"/>
    <w:rsid w:val="00A96384"/>
    <w:rsid w:val="00AD1524"/>
    <w:rsid w:val="00B25D40"/>
    <w:rsid w:val="00B315E6"/>
    <w:rsid w:val="00B53610"/>
    <w:rsid w:val="00B766E2"/>
    <w:rsid w:val="00BB1220"/>
    <w:rsid w:val="00BD0319"/>
    <w:rsid w:val="00BF0001"/>
    <w:rsid w:val="00BF7B9F"/>
    <w:rsid w:val="00C40AFA"/>
    <w:rsid w:val="00C50D4D"/>
    <w:rsid w:val="00C57E36"/>
    <w:rsid w:val="00C627A0"/>
    <w:rsid w:val="00C62A3D"/>
    <w:rsid w:val="00C64965"/>
    <w:rsid w:val="00C87208"/>
    <w:rsid w:val="00C87B6F"/>
    <w:rsid w:val="00CA169D"/>
    <w:rsid w:val="00CC02B3"/>
    <w:rsid w:val="00CC6956"/>
    <w:rsid w:val="00CF5F6F"/>
    <w:rsid w:val="00CF76FA"/>
    <w:rsid w:val="00D019DC"/>
    <w:rsid w:val="00D57D38"/>
    <w:rsid w:val="00D777DA"/>
    <w:rsid w:val="00E11DC6"/>
    <w:rsid w:val="00E13D00"/>
    <w:rsid w:val="00E1405F"/>
    <w:rsid w:val="00E250EB"/>
    <w:rsid w:val="00E460E0"/>
    <w:rsid w:val="00E65ADF"/>
    <w:rsid w:val="00E7741D"/>
    <w:rsid w:val="00ED5CF0"/>
    <w:rsid w:val="00EE5DBE"/>
    <w:rsid w:val="00EF4E6B"/>
    <w:rsid w:val="00F21A6D"/>
    <w:rsid w:val="00F2248D"/>
    <w:rsid w:val="00F64E02"/>
    <w:rsid w:val="00F85E3C"/>
    <w:rsid w:val="00FA4E91"/>
    <w:rsid w:val="00FB1A58"/>
    <w:rsid w:val="00FB604B"/>
    <w:rsid w:val="00FC1E25"/>
    <w:rsid w:val="00FE209D"/>
    <w:rsid w:val="00FE509F"/>
    <w:rsid w:val="00FE568C"/>
    <w:rsid w:val="00FF5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6F69"/>
  <w15:chartTrackingRefBased/>
  <w15:docId w15:val="{DD183CC3-140D-4563-AA16-37075E9C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082"/>
    <w:pPr>
      <w:widowControl w:val="0"/>
      <w:jc w:val="both"/>
    </w:pPr>
    <w:rPr>
      <w:rFonts w:ascii="Calibri" w:eastAsia="宋体" w:hAnsi="Calibri" w:cs="Times New Roman"/>
    </w:rPr>
  </w:style>
  <w:style w:type="paragraph" w:styleId="1">
    <w:name w:val="heading 1"/>
    <w:basedOn w:val="a"/>
    <w:link w:val="10"/>
    <w:uiPriority w:val="9"/>
    <w:qFormat/>
    <w:rsid w:val="007B771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87B"/>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7E187B"/>
    <w:pPr>
      <w:ind w:firstLineChars="200" w:firstLine="420"/>
    </w:pPr>
    <w:rPr>
      <w:rFonts w:asciiTheme="minorHAnsi" w:eastAsiaTheme="minorEastAsia" w:hAnsiTheme="minorHAnsi" w:cstheme="minorBidi"/>
    </w:rPr>
  </w:style>
  <w:style w:type="character" w:customStyle="1" w:styleId="10">
    <w:name w:val="标题 1 字符"/>
    <w:basedOn w:val="a0"/>
    <w:link w:val="1"/>
    <w:uiPriority w:val="9"/>
    <w:rsid w:val="007B7711"/>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8238">
      <w:bodyDiv w:val="1"/>
      <w:marLeft w:val="0"/>
      <w:marRight w:val="0"/>
      <w:marTop w:val="0"/>
      <w:marBottom w:val="0"/>
      <w:divBdr>
        <w:top w:val="none" w:sz="0" w:space="0" w:color="auto"/>
        <w:left w:val="none" w:sz="0" w:space="0" w:color="auto"/>
        <w:bottom w:val="none" w:sz="0" w:space="0" w:color="auto"/>
        <w:right w:val="none" w:sz="0" w:space="0" w:color="auto"/>
      </w:divBdr>
    </w:div>
    <w:div w:id="237716775">
      <w:bodyDiv w:val="1"/>
      <w:marLeft w:val="0"/>
      <w:marRight w:val="0"/>
      <w:marTop w:val="0"/>
      <w:marBottom w:val="0"/>
      <w:divBdr>
        <w:top w:val="none" w:sz="0" w:space="0" w:color="auto"/>
        <w:left w:val="none" w:sz="0" w:space="0" w:color="auto"/>
        <w:bottom w:val="none" w:sz="0" w:space="0" w:color="auto"/>
        <w:right w:val="none" w:sz="0" w:space="0" w:color="auto"/>
      </w:divBdr>
    </w:div>
    <w:div w:id="346712303">
      <w:bodyDiv w:val="1"/>
      <w:marLeft w:val="0"/>
      <w:marRight w:val="0"/>
      <w:marTop w:val="0"/>
      <w:marBottom w:val="0"/>
      <w:divBdr>
        <w:top w:val="none" w:sz="0" w:space="0" w:color="auto"/>
        <w:left w:val="none" w:sz="0" w:space="0" w:color="auto"/>
        <w:bottom w:val="none" w:sz="0" w:space="0" w:color="auto"/>
        <w:right w:val="none" w:sz="0" w:space="0" w:color="auto"/>
      </w:divBdr>
    </w:div>
    <w:div w:id="525600977">
      <w:bodyDiv w:val="1"/>
      <w:marLeft w:val="0"/>
      <w:marRight w:val="0"/>
      <w:marTop w:val="0"/>
      <w:marBottom w:val="0"/>
      <w:divBdr>
        <w:top w:val="none" w:sz="0" w:space="0" w:color="auto"/>
        <w:left w:val="none" w:sz="0" w:space="0" w:color="auto"/>
        <w:bottom w:val="none" w:sz="0" w:space="0" w:color="auto"/>
        <w:right w:val="none" w:sz="0" w:space="0" w:color="auto"/>
      </w:divBdr>
    </w:div>
    <w:div w:id="527111386">
      <w:bodyDiv w:val="1"/>
      <w:marLeft w:val="0"/>
      <w:marRight w:val="0"/>
      <w:marTop w:val="0"/>
      <w:marBottom w:val="0"/>
      <w:divBdr>
        <w:top w:val="none" w:sz="0" w:space="0" w:color="auto"/>
        <w:left w:val="none" w:sz="0" w:space="0" w:color="auto"/>
        <w:bottom w:val="none" w:sz="0" w:space="0" w:color="auto"/>
        <w:right w:val="none" w:sz="0" w:space="0" w:color="auto"/>
      </w:divBdr>
    </w:div>
    <w:div w:id="989796151">
      <w:bodyDiv w:val="1"/>
      <w:marLeft w:val="0"/>
      <w:marRight w:val="0"/>
      <w:marTop w:val="0"/>
      <w:marBottom w:val="0"/>
      <w:divBdr>
        <w:top w:val="none" w:sz="0" w:space="0" w:color="auto"/>
        <w:left w:val="none" w:sz="0" w:space="0" w:color="auto"/>
        <w:bottom w:val="none" w:sz="0" w:space="0" w:color="auto"/>
        <w:right w:val="none" w:sz="0" w:space="0" w:color="auto"/>
      </w:divBdr>
    </w:div>
    <w:div w:id="1125540594">
      <w:bodyDiv w:val="1"/>
      <w:marLeft w:val="0"/>
      <w:marRight w:val="0"/>
      <w:marTop w:val="0"/>
      <w:marBottom w:val="0"/>
      <w:divBdr>
        <w:top w:val="none" w:sz="0" w:space="0" w:color="auto"/>
        <w:left w:val="none" w:sz="0" w:space="0" w:color="auto"/>
        <w:bottom w:val="none" w:sz="0" w:space="0" w:color="auto"/>
        <w:right w:val="none" w:sz="0" w:space="0" w:color="auto"/>
      </w:divBdr>
    </w:div>
    <w:div w:id="1344935532">
      <w:bodyDiv w:val="1"/>
      <w:marLeft w:val="0"/>
      <w:marRight w:val="0"/>
      <w:marTop w:val="0"/>
      <w:marBottom w:val="0"/>
      <w:divBdr>
        <w:top w:val="none" w:sz="0" w:space="0" w:color="auto"/>
        <w:left w:val="none" w:sz="0" w:space="0" w:color="auto"/>
        <w:bottom w:val="none" w:sz="0" w:space="0" w:color="auto"/>
        <w:right w:val="none" w:sz="0" w:space="0" w:color="auto"/>
      </w:divBdr>
    </w:div>
    <w:div w:id="20800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928</TotalTime>
  <Pages>6</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118</cp:revision>
  <cp:lastPrinted>2024-07-02T01:33:00Z</cp:lastPrinted>
  <dcterms:created xsi:type="dcterms:W3CDTF">2024-04-22T06:59:00Z</dcterms:created>
  <dcterms:modified xsi:type="dcterms:W3CDTF">2024-07-12T06:12:00Z</dcterms:modified>
</cp:coreProperties>
</file>